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364CC6">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Default="00EB6B2F" w:rsidP="00C36150">
      <w:pPr>
        <w:ind w:left="680" w:right="426"/>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p w:rsidR="00C36150" w:rsidRPr="009C3EA4" w:rsidRDefault="00C36150" w:rsidP="00C36150">
      <w:pPr>
        <w:ind w:left="680" w:right="426"/>
        <w:jc w:val="lowKashida"/>
        <w:rPr>
          <w:rFonts w:cs="B Zar"/>
          <w:rtl/>
          <w:lang w:bidi="fa-IR"/>
        </w:rPr>
      </w:pPr>
    </w:p>
    <w:tbl>
      <w:tblPr>
        <w:tblStyle w:val="TableGrid"/>
        <w:bidiVisual/>
        <w:tblW w:w="0" w:type="auto"/>
        <w:tblInd w:w="646" w:type="dxa"/>
        <w:tblLayout w:type="fixed"/>
        <w:tblLook w:val="04A0" w:firstRow="1" w:lastRow="0" w:firstColumn="1" w:lastColumn="0" w:noHBand="0" w:noVBand="1"/>
      </w:tblPr>
      <w:tblGrid>
        <w:gridCol w:w="567"/>
        <w:gridCol w:w="2835"/>
        <w:gridCol w:w="1417"/>
        <w:gridCol w:w="1701"/>
        <w:gridCol w:w="1276"/>
        <w:gridCol w:w="1134"/>
        <w:gridCol w:w="1276"/>
        <w:gridCol w:w="1276"/>
        <w:gridCol w:w="1701"/>
        <w:gridCol w:w="1701"/>
      </w:tblGrid>
      <w:tr w:rsidR="006373B0" w:rsidTr="00364CC6">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5"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1417"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276"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701"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701"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F370C3" w:rsidTr="00364CC6">
        <w:trPr>
          <w:trHeight w:val="419"/>
        </w:trPr>
        <w:tc>
          <w:tcPr>
            <w:tcW w:w="567" w:type="dxa"/>
            <w:shd w:val="clear" w:color="auto" w:fill="FFC000"/>
            <w:vAlign w:val="center"/>
          </w:tcPr>
          <w:p w:rsidR="00F370C3" w:rsidRPr="00903F63" w:rsidRDefault="00F370C3" w:rsidP="003727B5">
            <w:pPr>
              <w:ind w:right="-44"/>
              <w:jc w:val="center"/>
              <w:rPr>
                <w:rFonts w:cs="B Titr"/>
                <w:rtl/>
              </w:rPr>
            </w:pPr>
            <w:r w:rsidRPr="001A0603">
              <w:rPr>
                <w:rFonts w:cs="B Titr"/>
              </w:rPr>
              <w:br w:type="page"/>
            </w:r>
            <w:r w:rsidRPr="00903F63">
              <w:rPr>
                <w:rFonts w:cs="B Titr" w:hint="cs"/>
                <w:rtl/>
              </w:rPr>
              <w:t>1</w:t>
            </w:r>
          </w:p>
        </w:tc>
        <w:tc>
          <w:tcPr>
            <w:tcW w:w="2835" w:type="dxa"/>
            <w:vAlign w:val="center"/>
          </w:tcPr>
          <w:p w:rsidR="00F370C3" w:rsidRPr="00A6726A" w:rsidRDefault="00364CC6" w:rsidP="005D794C">
            <w:pPr>
              <w:ind w:right="142"/>
              <w:jc w:val="center"/>
              <w:rPr>
                <w:rFonts w:cs="B Zar"/>
                <w:sz w:val="16"/>
                <w:szCs w:val="16"/>
                <w:rtl/>
                <w:lang w:bidi="fa-IR"/>
              </w:rPr>
            </w:pPr>
            <w:r>
              <w:rPr>
                <w:rFonts w:cs="B Zar" w:hint="cs"/>
                <w:sz w:val="16"/>
                <w:szCs w:val="16"/>
                <w:rtl/>
                <w:lang w:bidi="fa-IR"/>
              </w:rPr>
              <w:t xml:space="preserve">اجرای آسفالت قسمتی از گذرهایی که عقب نشینی پلاکها درآن انجان شده است </w:t>
            </w:r>
          </w:p>
        </w:tc>
        <w:tc>
          <w:tcPr>
            <w:tcW w:w="1417" w:type="dxa"/>
            <w:vAlign w:val="center"/>
          </w:tcPr>
          <w:p w:rsidR="00F370C3" w:rsidRPr="00A6726A" w:rsidRDefault="00364CC6" w:rsidP="005D794C">
            <w:pPr>
              <w:ind w:right="142"/>
              <w:jc w:val="center"/>
              <w:rPr>
                <w:rFonts w:cs="B Zar"/>
                <w:rtl/>
                <w:lang w:bidi="fa-IR"/>
              </w:rPr>
            </w:pPr>
            <w:r>
              <w:rPr>
                <w:rFonts w:cs="B Zar" w:hint="cs"/>
                <w:rtl/>
                <w:lang w:bidi="fa-IR"/>
              </w:rPr>
              <w:t>38</w:t>
            </w:r>
            <w:r w:rsidR="00F370C3">
              <w:rPr>
                <w:rFonts w:cs="B Zar" w:hint="cs"/>
                <w:rtl/>
                <w:lang w:bidi="fa-IR"/>
              </w:rPr>
              <w:t>-97</w:t>
            </w:r>
          </w:p>
        </w:tc>
        <w:tc>
          <w:tcPr>
            <w:tcW w:w="1701" w:type="dxa"/>
            <w:vAlign w:val="center"/>
          </w:tcPr>
          <w:p w:rsidR="00F370C3" w:rsidRPr="00386E18" w:rsidRDefault="00364CC6" w:rsidP="005D794C">
            <w:pPr>
              <w:ind w:right="283"/>
              <w:jc w:val="center"/>
              <w:rPr>
                <w:rFonts w:cs="B Zar"/>
                <w:sz w:val="20"/>
                <w:szCs w:val="20"/>
                <w:rtl/>
                <w:lang w:bidi="fa-IR"/>
              </w:rPr>
            </w:pPr>
            <w:r>
              <w:rPr>
                <w:rFonts w:cs="B Zar" w:hint="cs"/>
                <w:sz w:val="20"/>
                <w:szCs w:val="20"/>
                <w:rtl/>
                <w:lang w:bidi="fa-IR"/>
              </w:rPr>
              <w:t>606/684/175/2</w:t>
            </w:r>
          </w:p>
        </w:tc>
        <w:tc>
          <w:tcPr>
            <w:tcW w:w="1276" w:type="dxa"/>
            <w:vAlign w:val="center"/>
          </w:tcPr>
          <w:p w:rsidR="00F370C3" w:rsidRPr="008F0252" w:rsidRDefault="00364CC6" w:rsidP="005D794C">
            <w:pPr>
              <w:ind w:right="283"/>
              <w:jc w:val="right"/>
              <w:rPr>
                <w:rFonts w:cs="B Zar"/>
                <w:sz w:val="18"/>
                <w:szCs w:val="18"/>
                <w:rtl/>
                <w:lang w:bidi="fa-IR"/>
              </w:rPr>
            </w:pPr>
            <w:r>
              <w:rPr>
                <w:rFonts w:cs="B Zar" w:hint="cs"/>
                <w:sz w:val="18"/>
                <w:szCs w:val="18"/>
                <w:rtl/>
                <w:lang w:bidi="fa-IR"/>
              </w:rPr>
              <w:t xml:space="preserve">3/سه </w:t>
            </w:r>
            <w:r w:rsidR="004C2529">
              <w:rPr>
                <w:rFonts w:cs="B Zar" w:hint="cs"/>
                <w:sz w:val="18"/>
                <w:szCs w:val="18"/>
                <w:rtl/>
                <w:lang w:bidi="fa-IR"/>
              </w:rPr>
              <w:t xml:space="preserve">ماه </w:t>
            </w:r>
          </w:p>
        </w:tc>
        <w:tc>
          <w:tcPr>
            <w:tcW w:w="1134" w:type="dxa"/>
            <w:vAlign w:val="center"/>
          </w:tcPr>
          <w:p w:rsidR="00F370C3" w:rsidRPr="008F0252" w:rsidRDefault="00BA514E" w:rsidP="00F9755B">
            <w:pPr>
              <w:ind w:right="163"/>
              <w:jc w:val="center"/>
              <w:rPr>
                <w:rFonts w:cs="B Zar"/>
                <w:sz w:val="18"/>
                <w:szCs w:val="18"/>
                <w:rtl/>
                <w:lang w:bidi="fa-IR"/>
              </w:rPr>
            </w:pPr>
            <w:r>
              <w:rPr>
                <w:rFonts w:cs="B Zar" w:hint="cs"/>
                <w:sz w:val="18"/>
                <w:szCs w:val="18"/>
                <w:rtl/>
                <w:lang w:bidi="fa-IR"/>
              </w:rPr>
              <w:t>12</w:t>
            </w:r>
            <w:r w:rsidR="00F370C3">
              <w:rPr>
                <w:rFonts w:cs="B Zar" w:hint="cs"/>
                <w:sz w:val="18"/>
                <w:szCs w:val="18"/>
                <w:rtl/>
                <w:lang w:bidi="fa-IR"/>
              </w:rPr>
              <w:t>/</w:t>
            </w:r>
            <w:r w:rsidR="00F9755B">
              <w:rPr>
                <w:rFonts w:cs="B Zar" w:hint="cs"/>
                <w:sz w:val="18"/>
                <w:szCs w:val="18"/>
                <w:rtl/>
                <w:lang w:bidi="fa-IR"/>
              </w:rPr>
              <w:t>08</w:t>
            </w:r>
            <w:r w:rsidR="00F370C3">
              <w:rPr>
                <w:rFonts w:cs="B Zar" w:hint="cs"/>
                <w:sz w:val="18"/>
                <w:szCs w:val="18"/>
                <w:rtl/>
                <w:lang w:bidi="fa-IR"/>
              </w:rPr>
              <w:t>/1397</w:t>
            </w:r>
          </w:p>
        </w:tc>
        <w:tc>
          <w:tcPr>
            <w:tcW w:w="1276" w:type="dxa"/>
            <w:vAlign w:val="center"/>
          </w:tcPr>
          <w:p w:rsidR="00F370C3" w:rsidRPr="008F0252" w:rsidRDefault="00BA514E" w:rsidP="00BA514E">
            <w:pPr>
              <w:jc w:val="center"/>
              <w:rPr>
                <w:rFonts w:cs="B Zar"/>
                <w:sz w:val="18"/>
                <w:szCs w:val="18"/>
                <w:rtl/>
                <w:lang w:bidi="fa-IR"/>
              </w:rPr>
            </w:pPr>
            <w:r>
              <w:rPr>
                <w:rFonts w:cs="B Zar" w:hint="cs"/>
                <w:sz w:val="18"/>
                <w:szCs w:val="18"/>
                <w:rtl/>
                <w:lang w:bidi="fa-IR"/>
              </w:rPr>
              <w:t>26</w:t>
            </w:r>
            <w:r w:rsidR="00F370C3">
              <w:rPr>
                <w:rFonts w:cs="B Zar" w:hint="cs"/>
                <w:sz w:val="18"/>
                <w:szCs w:val="18"/>
                <w:rtl/>
                <w:lang w:bidi="fa-IR"/>
              </w:rPr>
              <w:t>/</w:t>
            </w:r>
            <w:r>
              <w:rPr>
                <w:rFonts w:cs="B Zar" w:hint="cs"/>
                <w:sz w:val="18"/>
                <w:szCs w:val="18"/>
                <w:rtl/>
                <w:lang w:bidi="fa-IR"/>
              </w:rPr>
              <w:t>08</w:t>
            </w:r>
            <w:r w:rsidR="00F370C3">
              <w:rPr>
                <w:rFonts w:cs="B Zar" w:hint="cs"/>
                <w:sz w:val="18"/>
                <w:szCs w:val="18"/>
                <w:rtl/>
                <w:lang w:bidi="fa-IR"/>
              </w:rPr>
              <w:t>/1397</w:t>
            </w:r>
          </w:p>
        </w:tc>
        <w:tc>
          <w:tcPr>
            <w:tcW w:w="1276" w:type="dxa"/>
            <w:vAlign w:val="center"/>
          </w:tcPr>
          <w:p w:rsidR="00F370C3" w:rsidRPr="008F0252" w:rsidRDefault="00BA514E" w:rsidP="00BA514E">
            <w:pPr>
              <w:ind w:right="142"/>
              <w:jc w:val="center"/>
              <w:rPr>
                <w:rFonts w:cs="B Zar"/>
                <w:sz w:val="18"/>
                <w:szCs w:val="18"/>
                <w:rtl/>
                <w:lang w:bidi="fa-IR"/>
              </w:rPr>
            </w:pPr>
            <w:r>
              <w:rPr>
                <w:rFonts w:cs="B Zar" w:hint="cs"/>
                <w:sz w:val="18"/>
                <w:szCs w:val="18"/>
                <w:rtl/>
                <w:lang w:bidi="fa-IR"/>
              </w:rPr>
              <w:t>27</w:t>
            </w:r>
            <w:r w:rsidR="00F370C3">
              <w:rPr>
                <w:rFonts w:cs="B Zar" w:hint="cs"/>
                <w:sz w:val="18"/>
                <w:szCs w:val="18"/>
                <w:rtl/>
                <w:lang w:bidi="fa-IR"/>
              </w:rPr>
              <w:t>/</w:t>
            </w:r>
            <w:r>
              <w:rPr>
                <w:rFonts w:cs="B Zar" w:hint="cs"/>
                <w:sz w:val="18"/>
                <w:szCs w:val="18"/>
                <w:rtl/>
                <w:lang w:bidi="fa-IR"/>
              </w:rPr>
              <w:t>08</w:t>
            </w:r>
            <w:r w:rsidR="00F370C3">
              <w:rPr>
                <w:rFonts w:cs="B Zar" w:hint="cs"/>
                <w:sz w:val="18"/>
                <w:szCs w:val="18"/>
                <w:rtl/>
                <w:lang w:bidi="fa-IR"/>
              </w:rPr>
              <w:t>/1397</w:t>
            </w:r>
          </w:p>
        </w:tc>
        <w:tc>
          <w:tcPr>
            <w:tcW w:w="1701" w:type="dxa"/>
            <w:vAlign w:val="center"/>
          </w:tcPr>
          <w:p w:rsidR="00F370C3" w:rsidRPr="003674FB" w:rsidRDefault="00BC24DF" w:rsidP="00364CC6">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راه و ترابری</w:t>
            </w:r>
            <w:bookmarkStart w:id="0" w:name="_GoBack"/>
            <w:bookmarkEnd w:id="0"/>
          </w:p>
        </w:tc>
        <w:tc>
          <w:tcPr>
            <w:tcW w:w="1701" w:type="dxa"/>
            <w:vAlign w:val="center"/>
          </w:tcPr>
          <w:p w:rsidR="00F370C3" w:rsidRPr="008F0252" w:rsidRDefault="00364CC6" w:rsidP="004C2529">
            <w:pPr>
              <w:ind w:right="142"/>
              <w:jc w:val="center"/>
              <w:rPr>
                <w:rFonts w:cs="B Zar"/>
                <w:sz w:val="18"/>
                <w:szCs w:val="18"/>
                <w:rtl/>
                <w:lang w:bidi="fa-IR"/>
              </w:rPr>
            </w:pPr>
            <w:r>
              <w:rPr>
                <w:rFonts w:cs="B Zar" w:hint="cs"/>
                <w:sz w:val="18"/>
                <w:szCs w:val="18"/>
                <w:rtl/>
                <w:lang w:bidi="fa-IR"/>
              </w:rPr>
              <w:t xml:space="preserve">000/000/200 ریال </w:t>
            </w:r>
            <w:r w:rsidR="00F370C3">
              <w:rPr>
                <w:rFonts w:cs="B Zar" w:hint="cs"/>
                <w:sz w:val="18"/>
                <w:szCs w:val="18"/>
                <w:rtl/>
                <w:lang w:bidi="fa-IR"/>
              </w:rPr>
              <w:t xml:space="preserve"> </w:t>
            </w:r>
          </w:p>
        </w:tc>
      </w:tr>
      <w:tr w:rsidR="00BA514E" w:rsidTr="00364CC6">
        <w:trPr>
          <w:trHeight w:val="419"/>
        </w:trPr>
        <w:tc>
          <w:tcPr>
            <w:tcW w:w="567" w:type="dxa"/>
            <w:shd w:val="clear" w:color="auto" w:fill="FFC000"/>
            <w:vAlign w:val="center"/>
          </w:tcPr>
          <w:p w:rsidR="00BA514E" w:rsidRPr="001A0603" w:rsidRDefault="00BA514E" w:rsidP="00BA514E">
            <w:pPr>
              <w:ind w:right="-44"/>
              <w:jc w:val="center"/>
              <w:rPr>
                <w:rFonts w:cs="B Titr"/>
              </w:rPr>
            </w:pPr>
          </w:p>
        </w:tc>
        <w:tc>
          <w:tcPr>
            <w:tcW w:w="2835" w:type="dxa"/>
            <w:vAlign w:val="center"/>
          </w:tcPr>
          <w:p w:rsidR="00BA514E" w:rsidRDefault="00BA514E" w:rsidP="00BA514E">
            <w:pPr>
              <w:ind w:right="142"/>
              <w:jc w:val="center"/>
              <w:rPr>
                <w:rFonts w:cs="B Zar"/>
                <w:sz w:val="16"/>
                <w:szCs w:val="16"/>
                <w:rtl/>
                <w:lang w:bidi="fa-IR"/>
              </w:rPr>
            </w:pPr>
            <w:r>
              <w:rPr>
                <w:rFonts w:cs="B Zar" w:hint="cs"/>
                <w:sz w:val="16"/>
                <w:szCs w:val="16"/>
                <w:rtl/>
                <w:lang w:bidi="fa-IR"/>
              </w:rPr>
              <w:t>بهسازی و دفع آبهای سطحی و زیرسازی و آسفالت کوچه های روبروی مسجذ حامع عطار ( پشت ایستگاه چغادک) و گذر شورای حل اختلاف</w:t>
            </w:r>
          </w:p>
        </w:tc>
        <w:tc>
          <w:tcPr>
            <w:tcW w:w="1417" w:type="dxa"/>
            <w:vAlign w:val="center"/>
          </w:tcPr>
          <w:p w:rsidR="00BA514E" w:rsidRPr="00A6726A" w:rsidRDefault="00BA514E" w:rsidP="00BA514E">
            <w:pPr>
              <w:ind w:right="142"/>
              <w:jc w:val="center"/>
              <w:rPr>
                <w:rFonts w:cs="B Zar"/>
                <w:rtl/>
                <w:lang w:bidi="fa-IR"/>
              </w:rPr>
            </w:pPr>
            <w:r>
              <w:rPr>
                <w:rFonts w:cs="B Zar" w:hint="cs"/>
                <w:rtl/>
                <w:lang w:bidi="fa-IR"/>
              </w:rPr>
              <w:t>39-97</w:t>
            </w:r>
          </w:p>
        </w:tc>
        <w:tc>
          <w:tcPr>
            <w:tcW w:w="1701" w:type="dxa"/>
            <w:vAlign w:val="center"/>
          </w:tcPr>
          <w:p w:rsidR="00BA514E" w:rsidRDefault="00BA514E" w:rsidP="00BA514E">
            <w:pPr>
              <w:ind w:right="283"/>
              <w:jc w:val="center"/>
              <w:rPr>
                <w:rFonts w:cs="B Zar"/>
                <w:sz w:val="20"/>
                <w:szCs w:val="20"/>
                <w:rtl/>
                <w:lang w:bidi="fa-IR"/>
              </w:rPr>
            </w:pPr>
            <w:r>
              <w:rPr>
                <w:rFonts w:cs="B Zar" w:hint="cs"/>
                <w:sz w:val="20"/>
                <w:szCs w:val="20"/>
                <w:rtl/>
                <w:lang w:bidi="fa-IR"/>
              </w:rPr>
              <w:t>248/579/270/2</w:t>
            </w:r>
          </w:p>
        </w:tc>
        <w:tc>
          <w:tcPr>
            <w:tcW w:w="1276" w:type="dxa"/>
            <w:vAlign w:val="center"/>
          </w:tcPr>
          <w:p w:rsidR="00BA514E" w:rsidRPr="00A6726A" w:rsidRDefault="00BA514E" w:rsidP="00BA514E">
            <w:pPr>
              <w:ind w:right="283"/>
              <w:jc w:val="right"/>
              <w:rPr>
                <w:rFonts w:cs="B Zar"/>
                <w:rtl/>
                <w:lang w:bidi="fa-IR"/>
              </w:rPr>
            </w:pPr>
            <w:r w:rsidRPr="00BA514E">
              <w:rPr>
                <w:rFonts w:cs="B Zar"/>
                <w:sz w:val="18"/>
                <w:szCs w:val="18"/>
                <w:rtl/>
                <w:lang w:bidi="fa-IR"/>
              </w:rPr>
              <w:t>3/سه ماه</w:t>
            </w:r>
          </w:p>
        </w:tc>
        <w:tc>
          <w:tcPr>
            <w:tcW w:w="1134" w:type="dxa"/>
            <w:vAlign w:val="center"/>
          </w:tcPr>
          <w:p w:rsidR="00BA514E" w:rsidRPr="008F0252" w:rsidRDefault="00BA514E" w:rsidP="00BA514E">
            <w:pPr>
              <w:ind w:right="163"/>
              <w:jc w:val="center"/>
              <w:rPr>
                <w:rFonts w:cs="B Zar"/>
                <w:sz w:val="18"/>
                <w:szCs w:val="18"/>
                <w:rtl/>
                <w:lang w:bidi="fa-IR"/>
              </w:rPr>
            </w:pPr>
            <w:r>
              <w:rPr>
                <w:rFonts w:cs="B Zar" w:hint="cs"/>
                <w:sz w:val="18"/>
                <w:szCs w:val="18"/>
                <w:rtl/>
                <w:lang w:bidi="fa-IR"/>
              </w:rPr>
              <w:t>12/08/1397</w:t>
            </w:r>
          </w:p>
        </w:tc>
        <w:tc>
          <w:tcPr>
            <w:tcW w:w="1276" w:type="dxa"/>
            <w:vAlign w:val="center"/>
          </w:tcPr>
          <w:p w:rsidR="00BA514E" w:rsidRPr="008F0252" w:rsidRDefault="00BA514E" w:rsidP="00BA514E">
            <w:pPr>
              <w:jc w:val="center"/>
              <w:rPr>
                <w:rFonts w:cs="B Zar"/>
                <w:sz w:val="18"/>
                <w:szCs w:val="18"/>
                <w:rtl/>
                <w:lang w:bidi="fa-IR"/>
              </w:rPr>
            </w:pPr>
            <w:r>
              <w:rPr>
                <w:rFonts w:cs="B Zar" w:hint="cs"/>
                <w:sz w:val="18"/>
                <w:szCs w:val="18"/>
                <w:rtl/>
                <w:lang w:bidi="fa-IR"/>
              </w:rPr>
              <w:t>26/08/1397</w:t>
            </w:r>
          </w:p>
        </w:tc>
        <w:tc>
          <w:tcPr>
            <w:tcW w:w="1276" w:type="dxa"/>
            <w:vAlign w:val="center"/>
          </w:tcPr>
          <w:p w:rsidR="00BA514E" w:rsidRPr="008F0252" w:rsidRDefault="00BA514E" w:rsidP="00BA514E">
            <w:pPr>
              <w:ind w:right="142"/>
              <w:jc w:val="center"/>
              <w:rPr>
                <w:rFonts w:cs="B Zar"/>
                <w:sz w:val="18"/>
                <w:szCs w:val="18"/>
                <w:rtl/>
                <w:lang w:bidi="fa-IR"/>
              </w:rPr>
            </w:pPr>
            <w:r>
              <w:rPr>
                <w:rFonts w:cs="B Zar" w:hint="cs"/>
                <w:sz w:val="18"/>
                <w:szCs w:val="18"/>
                <w:rtl/>
                <w:lang w:bidi="fa-IR"/>
              </w:rPr>
              <w:t>27/08/1397</w:t>
            </w:r>
          </w:p>
        </w:tc>
        <w:tc>
          <w:tcPr>
            <w:tcW w:w="1701" w:type="dxa"/>
            <w:vAlign w:val="center"/>
          </w:tcPr>
          <w:p w:rsidR="00BA514E" w:rsidRPr="003674FB" w:rsidRDefault="00BC24DF" w:rsidP="00BA514E">
            <w:pPr>
              <w:ind w:right="142"/>
              <w:jc w:val="center"/>
              <w:rPr>
                <w:rFonts w:cs="B Zar"/>
                <w:color w:val="000000" w:themeColor="text1"/>
                <w:sz w:val="18"/>
                <w:szCs w:val="18"/>
                <w:rtl/>
                <w:lang w:bidi="fa-IR"/>
              </w:rPr>
            </w:pPr>
            <w:r>
              <w:rPr>
                <w:rFonts w:cs="B Zar" w:hint="cs"/>
                <w:color w:val="000000" w:themeColor="text1"/>
                <w:sz w:val="18"/>
                <w:szCs w:val="18"/>
                <w:rtl/>
                <w:lang w:bidi="fa-IR"/>
              </w:rPr>
              <w:t>رتیه 5/پنج راه و ترابری و 5 ساختمان</w:t>
            </w:r>
          </w:p>
        </w:tc>
        <w:tc>
          <w:tcPr>
            <w:tcW w:w="1701" w:type="dxa"/>
            <w:vAlign w:val="center"/>
          </w:tcPr>
          <w:p w:rsidR="00BA514E" w:rsidRPr="008F0252" w:rsidRDefault="00BA514E" w:rsidP="00BA514E">
            <w:pPr>
              <w:ind w:right="142"/>
              <w:jc w:val="center"/>
              <w:rPr>
                <w:rFonts w:cs="B Zar"/>
                <w:sz w:val="18"/>
                <w:szCs w:val="18"/>
                <w:rtl/>
                <w:lang w:bidi="fa-IR"/>
              </w:rPr>
            </w:pPr>
            <w:r>
              <w:rPr>
                <w:rFonts w:cs="B Zar" w:hint="cs"/>
                <w:sz w:val="18"/>
                <w:szCs w:val="18"/>
                <w:rtl/>
                <w:lang w:bidi="fa-IR"/>
              </w:rPr>
              <w:t xml:space="preserve">000/000/200 ریال  </w:t>
            </w:r>
          </w:p>
        </w:tc>
      </w:tr>
    </w:tbl>
    <w:p w:rsidR="00857601" w:rsidRDefault="00857601" w:rsidP="00646B76">
      <w:pPr>
        <w:ind w:left="397"/>
        <w:jc w:val="lowKashida"/>
        <w:rPr>
          <w:rFonts w:cs="B Zar"/>
          <w:b/>
          <w:bCs/>
          <w:sz w:val="20"/>
          <w:szCs w:val="20"/>
          <w:rtl/>
          <w:lang w:bidi="fa-IR"/>
        </w:rPr>
      </w:pPr>
    </w:p>
    <w:p w:rsidR="00C36150" w:rsidRDefault="00C36150" w:rsidP="00646B76">
      <w:pPr>
        <w:ind w:left="397"/>
        <w:jc w:val="lowKashida"/>
        <w:rPr>
          <w:rFonts w:cs="B Zar"/>
          <w:b/>
          <w:bCs/>
          <w:sz w:val="20"/>
          <w:szCs w:val="20"/>
          <w:rtl/>
          <w:lang w:bidi="fa-IR"/>
        </w:rPr>
      </w:pPr>
    </w:p>
    <w:p w:rsidR="008218C9" w:rsidRPr="007957B3" w:rsidRDefault="00646B76" w:rsidP="00F370C3">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551010">
      <w:pPr>
        <w:pStyle w:val="ListParagraph"/>
        <w:numPr>
          <w:ilvl w:val="0"/>
          <w:numId w:val="5"/>
        </w:numPr>
        <w:tabs>
          <w:tab w:val="left" w:pos="680"/>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6AE" w:rsidRDefault="002546AE" w:rsidP="001263D6">
      <w:r>
        <w:separator/>
      </w:r>
    </w:p>
  </w:endnote>
  <w:endnote w:type="continuationSeparator" w:id="0">
    <w:p w:rsidR="002546AE" w:rsidRDefault="002546A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6AE" w:rsidRDefault="002546AE" w:rsidP="001263D6">
      <w:r>
        <w:separator/>
      </w:r>
    </w:p>
  </w:footnote>
  <w:footnote w:type="continuationSeparator" w:id="0">
    <w:p w:rsidR="002546AE" w:rsidRDefault="002546A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585D"/>
    <w:rsid w:val="00006194"/>
    <w:rsid w:val="00012827"/>
    <w:rsid w:val="000157A7"/>
    <w:rsid w:val="00034A82"/>
    <w:rsid w:val="00042DBB"/>
    <w:rsid w:val="0006219F"/>
    <w:rsid w:val="000704FC"/>
    <w:rsid w:val="00071130"/>
    <w:rsid w:val="00071767"/>
    <w:rsid w:val="00080925"/>
    <w:rsid w:val="000822B6"/>
    <w:rsid w:val="00094544"/>
    <w:rsid w:val="000B19E7"/>
    <w:rsid w:val="000B26A4"/>
    <w:rsid w:val="000B71A0"/>
    <w:rsid w:val="000C74F9"/>
    <w:rsid w:val="000D1D78"/>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8689D"/>
    <w:rsid w:val="00191BE2"/>
    <w:rsid w:val="001A0603"/>
    <w:rsid w:val="001A19BC"/>
    <w:rsid w:val="001C1D70"/>
    <w:rsid w:val="001C2E49"/>
    <w:rsid w:val="001D4F40"/>
    <w:rsid w:val="001E4808"/>
    <w:rsid w:val="001E4D21"/>
    <w:rsid w:val="001F38A3"/>
    <w:rsid w:val="001F395F"/>
    <w:rsid w:val="002009AD"/>
    <w:rsid w:val="002030CA"/>
    <w:rsid w:val="002175AE"/>
    <w:rsid w:val="00224450"/>
    <w:rsid w:val="00225F32"/>
    <w:rsid w:val="00244BE3"/>
    <w:rsid w:val="002546AE"/>
    <w:rsid w:val="00271EB2"/>
    <w:rsid w:val="00272F9A"/>
    <w:rsid w:val="0028587E"/>
    <w:rsid w:val="002B75F6"/>
    <w:rsid w:val="002C6FFD"/>
    <w:rsid w:val="002D49C1"/>
    <w:rsid w:val="002D54E6"/>
    <w:rsid w:val="002E2844"/>
    <w:rsid w:val="002E6525"/>
    <w:rsid w:val="002F0E61"/>
    <w:rsid w:val="0031328C"/>
    <w:rsid w:val="00314A2C"/>
    <w:rsid w:val="003250E1"/>
    <w:rsid w:val="00334E32"/>
    <w:rsid w:val="00337EC0"/>
    <w:rsid w:val="0035068C"/>
    <w:rsid w:val="00350B4A"/>
    <w:rsid w:val="0036145B"/>
    <w:rsid w:val="00364CC6"/>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E63FE"/>
    <w:rsid w:val="003F70D6"/>
    <w:rsid w:val="003F740E"/>
    <w:rsid w:val="003F79FF"/>
    <w:rsid w:val="00411A70"/>
    <w:rsid w:val="004210BE"/>
    <w:rsid w:val="00423081"/>
    <w:rsid w:val="00426747"/>
    <w:rsid w:val="00436DCE"/>
    <w:rsid w:val="00441A2C"/>
    <w:rsid w:val="0045109B"/>
    <w:rsid w:val="004666B1"/>
    <w:rsid w:val="00467C7F"/>
    <w:rsid w:val="00474872"/>
    <w:rsid w:val="00476BA7"/>
    <w:rsid w:val="00482DF6"/>
    <w:rsid w:val="004A6798"/>
    <w:rsid w:val="004B2D1B"/>
    <w:rsid w:val="004C1A70"/>
    <w:rsid w:val="004C2529"/>
    <w:rsid w:val="004D656C"/>
    <w:rsid w:val="004D7CA7"/>
    <w:rsid w:val="004E1393"/>
    <w:rsid w:val="004F0489"/>
    <w:rsid w:val="0050063E"/>
    <w:rsid w:val="005116B8"/>
    <w:rsid w:val="00517B56"/>
    <w:rsid w:val="00521B34"/>
    <w:rsid w:val="00525BA5"/>
    <w:rsid w:val="0052719B"/>
    <w:rsid w:val="00544EF3"/>
    <w:rsid w:val="00551010"/>
    <w:rsid w:val="0055159B"/>
    <w:rsid w:val="00563C44"/>
    <w:rsid w:val="00564D3B"/>
    <w:rsid w:val="00587961"/>
    <w:rsid w:val="005B3935"/>
    <w:rsid w:val="005B4C3F"/>
    <w:rsid w:val="005B5697"/>
    <w:rsid w:val="005B6801"/>
    <w:rsid w:val="005B7DC7"/>
    <w:rsid w:val="005C0E3D"/>
    <w:rsid w:val="005C78DD"/>
    <w:rsid w:val="005D218B"/>
    <w:rsid w:val="005E4363"/>
    <w:rsid w:val="005E7D21"/>
    <w:rsid w:val="006016EA"/>
    <w:rsid w:val="006161E1"/>
    <w:rsid w:val="00617D99"/>
    <w:rsid w:val="006252D5"/>
    <w:rsid w:val="00626146"/>
    <w:rsid w:val="006373B0"/>
    <w:rsid w:val="0064210E"/>
    <w:rsid w:val="006446C2"/>
    <w:rsid w:val="00645760"/>
    <w:rsid w:val="00646B76"/>
    <w:rsid w:val="00650FAF"/>
    <w:rsid w:val="00662071"/>
    <w:rsid w:val="006727F8"/>
    <w:rsid w:val="00675BA9"/>
    <w:rsid w:val="00695B63"/>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96EE9"/>
    <w:rsid w:val="007B4234"/>
    <w:rsid w:val="007D2A28"/>
    <w:rsid w:val="007D4C61"/>
    <w:rsid w:val="007E0AEF"/>
    <w:rsid w:val="007E750C"/>
    <w:rsid w:val="007F0E0B"/>
    <w:rsid w:val="00806618"/>
    <w:rsid w:val="008131DB"/>
    <w:rsid w:val="00815BF6"/>
    <w:rsid w:val="008218C9"/>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0F9"/>
    <w:rsid w:val="008B64F3"/>
    <w:rsid w:val="008C017C"/>
    <w:rsid w:val="008C67B1"/>
    <w:rsid w:val="008D2776"/>
    <w:rsid w:val="008D6335"/>
    <w:rsid w:val="008F0252"/>
    <w:rsid w:val="00903F63"/>
    <w:rsid w:val="009042B0"/>
    <w:rsid w:val="009114E6"/>
    <w:rsid w:val="009150A1"/>
    <w:rsid w:val="009173D4"/>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5F1A"/>
    <w:rsid w:val="00A47DA7"/>
    <w:rsid w:val="00A5056E"/>
    <w:rsid w:val="00A55C85"/>
    <w:rsid w:val="00A6726A"/>
    <w:rsid w:val="00A7605D"/>
    <w:rsid w:val="00A92097"/>
    <w:rsid w:val="00A9255B"/>
    <w:rsid w:val="00A96FD5"/>
    <w:rsid w:val="00A97FAD"/>
    <w:rsid w:val="00AA290F"/>
    <w:rsid w:val="00AA5E0B"/>
    <w:rsid w:val="00AA7F7A"/>
    <w:rsid w:val="00AB107A"/>
    <w:rsid w:val="00AC027E"/>
    <w:rsid w:val="00AC4FBD"/>
    <w:rsid w:val="00AD648A"/>
    <w:rsid w:val="00AE26BE"/>
    <w:rsid w:val="00AE53A5"/>
    <w:rsid w:val="00AE5787"/>
    <w:rsid w:val="00AE5AB2"/>
    <w:rsid w:val="00AF4F54"/>
    <w:rsid w:val="00AF502F"/>
    <w:rsid w:val="00B02DFB"/>
    <w:rsid w:val="00B0422E"/>
    <w:rsid w:val="00B11FAB"/>
    <w:rsid w:val="00B17010"/>
    <w:rsid w:val="00B20A2E"/>
    <w:rsid w:val="00B259D3"/>
    <w:rsid w:val="00B341B9"/>
    <w:rsid w:val="00B47E2E"/>
    <w:rsid w:val="00B54914"/>
    <w:rsid w:val="00B6058E"/>
    <w:rsid w:val="00B62491"/>
    <w:rsid w:val="00B6375A"/>
    <w:rsid w:val="00B63BF5"/>
    <w:rsid w:val="00B9463A"/>
    <w:rsid w:val="00B97130"/>
    <w:rsid w:val="00B974D2"/>
    <w:rsid w:val="00BA514E"/>
    <w:rsid w:val="00BA7E74"/>
    <w:rsid w:val="00BB725B"/>
    <w:rsid w:val="00BC24DF"/>
    <w:rsid w:val="00BC5D4C"/>
    <w:rsid w:val="00BF1390"/>
    <w:rsid w:val="00BF2110"/>
    <w:rsid w:val="00C05423"/>
    <w:rsid w:val="00C1787E"/>
    <w:rsid w:val="00C206BC"/>
    <w:rsid w:val="00C3366B"/>
    <w:rsid w:val="00C36150"/>
    <w:rsid w:val="00C409BA"/>
    <w:rsid w:val="00C45235"/>
    <w:rsid w:val="00C46867"/>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157A8"/>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D771F"/>
    <w:rsid w:val="00DE05BD"/>
    <w:rsid w:val="00DF076B"/>
    <w:rsid w:val="00E02317"/>
    <w:rsid w:val="00E04CFE"/>
    <w:rsid w:val="00E1024D"/>
    <w:rsid w:val="00E21330"/>
    <w:rsid w:val="00E24BDA"/>
    <w:rsid w:val="00E53751"/>
    <w:rsid w:val="00E5593A"/>
    <w:rsid w:val="00E639EE"/>
    <w:rsid w:val="00E71AF4"/>
    <w:rsid w:val="00E73495"/>
    <w:rsid w:val="00E74F77"/>
    <w:rsid w:val="00E772F3"/>
    <w:rsid w:val="00E91F7D"/>
    <w:rsid w:val="00E920DA"/>
    <w:rsid w:val="00E93E23"/>
    <w:rsid w:val="00EA06D5"/>
    <w:rsid w:val="00EA48BF"/>
    <w:rsid w:val="00EB6172"/>
    <w:rsid w:val="00EB6B2F"/>
    <w:rsid w:val="00EC1C81"/>
    <w:rsid w:val="00EF2278"/>
    <w:rsid w:val="00EF41E9"/>
    <w:rsid w:val="00EF4E41"/>
    <w:rsid w:val="00EF6DC8"/>
    <w:rsid w:val="00F00B31"/>
    <w:rsid w:val="00F031B2"/>
    <w:rsid w:val="00F103A2"/>
    <w:rsid w:val="00F1242E"/>
    <w:rsid w:val="00F16A4F"/>
    <w:rsid w:val="00F16E04"/>
    <w:rsid w:val="00F17475"/>
    <w:rsid w:val="00F2085B"/>
    <w:rsid w:val="00F20E04"/>
    <w:rsid w:val="00F22D55"/>
    <w:rsid w:val="00F24017"/>
    <w:rsid w:val="00F33819"/>
    <w:rsid w:val="00F370C3"/>
    <w:rsid w:val="00F467B1"/>
    <w:rsid w:val="00F54BC3"/>
    <w:rsid w:val="00F7374C"/>
    <w:rsid w:val="00F74391"/>
    <w:rsid w:val="00F8398C"/>
    <w:rsid w:val="00F947B9"/>
    <w:rsid w:val="00F97202"/>
    <w:rsid w:val="00F9755B"/>
    <w:rsid w:val="00FA57A2"/>
    <w:rsid w:val="00FA641D"/>
    <w:rsid w:val="00FB00EE"/>
    <w:rsid w:val="00FB0501"/>
    <w:rsid w:val="00FB5279"/>
    <w:rsid w:val="00FC6137"/>
    <w:rsid w:val="00FC7542"/>
    <w:rsid w:val="00FD3CB5"/>
    <w:rsid w:val="00FD59A9"/>
    <w:rsid w:val="00FE0964"/>
    <w:rsid w:val="00FE398A"/>
    <w:rsid w:val="00FE58D4"/>
    <w:rsid w:val="00FF63D6"/>
    <w:rsid w:val="00FF78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0F6198-0CE3-41C1-87F1-54C9CE88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3F5AD-8F36-49E9-BB72-0A343E8E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5</cp:revision>
  <cp:lastPrinted>2018-10-21T04:20:00Z</cp:lastPrinted>
  <dcterms:created xsi:type="dcterms:W3CDTF">2018-10-21T07:04:00Z</dcterms:created>
  <dcterms:modified xsi:type="dcterms:W3CDTF">2018-10-24T08:08:00Z</dcterms:modified>
</cp:coreProperties>
</file>