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E0AAA">
      <w:pPr>
        <w:ind w:hanging="454"/>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FE7E9A">
        <w:trPr>
          <w:trHeight w:val="323"/>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2640BC" w:rsidP="003A1CC3">
            <w:pPr>
              <w:ind w:right="142"/>
              <w:jc w:val="center"/>
              <w:rPr>
                <w:rFonts w:cs="B Zar"/>
                <w:b/>
                <w:bCs/>
                <w:sz w:val="16"/>
                <w:szCs w:val="16"/>
                <w:rtl/>
                <w:lang w:bidi="fa-IR"/>
              </w:rPr>
            </w:pPr>
            <w:r>
              <w:rPr>
                <w:rFonts w:cs="B Zar" w:hint="cs"/>
                <w:b/>
                <w:bCs/>
                <w:sz w:val="16"/>
                <w:szCs w:val="16"/>
                <w:rtl/>
                <w:lang w:bidi="fa-IR"/>
              </w:rPr>
              <w:t>روکش آسفالت در محله باغ زهرا</w:t>
            </w:r>
            <w:r w:rsidR="00883D4D">
              <w:rPr>
                <w:rFonts w:cs="B Zar" w:hint="cs"/>
                <w:b/>
                <w:bCs/>
                <w:sz w:val="16"/>
                <w:szCs w:val="16"/>
                <w:rtl/>
                <w:lang w:bidi="fa-IR"/>
              </w:rPr>
              <w:t xml:space="preserve"> </w:t>
            </w:r>
          </w:p>
        </w:tc>
        <w:tc>
          <w:tcPr>
            <w:tcW w:w="1843" w:type="dxa"/>
            <w:vAlign w:val="center"/>
          </w:tcPr>
          <w:p w:rsidR="00C84C4D" w:rsidRPr="00A4690D" w:rsidRDefault="00243C32" w:rsidP="002640BC">
            <w:pPr>
              <w:ind w:right="142"/>
              <w:jc w:val="center"/>
              <w:rPr>
                <w:rFonts w:cs="B Zar"/>
                <w:b/>
                <w:bCs/>
                <w:sz w:val="18"/>
                <w:szCs w:val="18"/>
                <w:rtl/>
                <w:lang w:bidi="fa-IR"/>
              </w:rPr>
            </w:pPr>
            <w:r>
              <w:rPr>
                <w:rFonts w:cs="B Zar" w:hint="cs"/>
                <w:b/>
                <w:bCs/>
                <w:sz w:val="18"/>
                <w:szCs w:val="18"/>
                <w:rtl/>
                <w:lang w:bidi="fa-IR"/>
              </w:rPr>
              <w:t>209800570100003</w:t>
            </w:r>
            <w:r w:rsidR="002640BC">
              <w:rPr>
                <w:rFonts w:cs="B Zar" w:hint="cs"/>
                <w:b/>
                <w:bCs/>
                <w:sz w:val="18"/>
                <w:szCs w:val="18"/>
                <w:rtl/>
                <w:lang w:bidi="fa-IR"/>
              </w:rPr>
              <w:t>1</w:t>
            </w:r>
          </w:p>
        </w:tc>
        <w:tc>
          <w:tcPr>
            <w:tcW w:w="1701" w:type="dxa"/>
            <w:vAlign w:val="center"/>
          </w:tcPr>
          <w:p w:rsidR="00C84C4D" w:rsidRPr="00386E18" w:rsidRDefault="002640BC" w:rsidP="00A4690D">
            <w:pPr>
              <w:jc w:val="center"/>
              <w:rPr>
                <w:rFonts w:cs="B Zar"/>
                <w:sz w:val="20"/>
                <w:szCs w:val="20"/>
                <w:rtl/>
                <w:lang w:bidi="fa-IR"/>
              </w:rPr>
            </w:pPr>
            <w:r>
              <w:rPr>
                <w:rFonts w:cs="B Zar" w:hint="cs"/>
                <w:sz w:val="20"/>
                <w:szCs w:val="20"/>
                <w:rtl/>
                <w:lang w:bidi="fa-IR"/>
              </w:rPr>
              <w:t>555/223/924/4</w:t>
            </w:r>
          </w:p>
        </w:tc>
        <w:tc>
          <w:tcPr>
            <w:tcW w:w="1134" w:type="dxa"/>
            <w:vAlign w:val="center"/>
          </w:tcPr>
          <w:p w:rsidR="00A256D2" w:rsidRPr="00E356DF" w:rsidRDefault="002640BC" w:rsidP="00A256D2">
            <w:pPr>
              <w:ind w:right="283"/>
              <w:jc w:val="center"/>
              <w:rPr>
                <w:rFonts w:cs="B Zar"/>
                <w:b/>
                <w:bCs/>
                <w:sz w:val="18"/>
                <w:szCs w:val="18"/>
                <w:rtl/>
                <w:lang w:bidi="fa-IR"/>
              </w:rPr>
            </w:pPr>
            <w:r>
              <w:rPr>
                <w:rFonts w:cs="B Zar" w:hint="cs"/>
                <w:b/>
                <w:bCs/>
                <w:sz w:val="18"/>
                <w:szCs w:val="18"/>
                <w:rtl/>
                <w:lang w:bidi="fa-IR"/>
              </w:rPr>
              <w:t>2</w:t>
            </w:r>
            <w:r w:rsidR="00883D4D">
              <w:rPr>
                <w:rFonts w:cs="B Zar" w:hint="cs"/>
                <w:b/>
                <w:bCs/>
                <w:sz w:val="18"/>
                <w:szCs w:val="18"/>
                <w:rtl/>
                <w:lang w:bidi="fa-IR"/>
              </w:rPr>
              <w:t xml:space="preserve"> ماه</w:t>
            </w:r>
          </w:p>
        </w:tc>
        <w:tc>
          <w:tcPr>
            <w:tcW w:w="1275" w:type="dxa"/>
            <w:vAlign w:val="center"/>
          </w:tcPr>
          <w:p w:rsidR="00C84C4D" w:rsidRPr="008F0252" w:rsidRDefault="00BA7798" w:rsidP="002640BC">
            <w:pPr>
              <w:ind w:right="163"/>
              <w:jc w:val="center"/>
              <w:rPr>
                <w:rFonts w:cs="B Zar"/>
                <w:sz w:val="18"/>
                <w:szCs w:val="18"/>
                <w:rtl/>
                <w:lang w:bidi="fa-IR"/>
              </w:rPr>
            </w:pPr>
            <w:r>
              <w:rPr>
                <w:rFonts w:cs="B Zar" w:hint="cs"/>
                <w:sz w:val="18"/>
                <w:szCs w:val="18"/>
                <w:rtl/>
                <w:lang w:bidi="fa-IR"/>
              </w:rPr>
              <w:t>14</w:t>
            </w:r>
            <w:r w:rsidR="00882CE2">
              <w:rPr>
                <w:rFonts w:cs="B Zar" w:hint="cs"/>
                <w:sz w:val="18"/>
                <w:szCs w:val="18"/>
                <w:rtl/>
                <w:lang w:bidi="fa-IR"/>
              </w:rPr>
              <w:t>/</w:t>
            </w:r>
            <w:r w:rsidR="00243C32">
              <w:rPr>
                <w:rFonts w:cs="B Zar" w:hint="cs"/>
                <w:sz w:val="18"/>
                <w:szCs w:val="18"/>
                <w:rtl/>
                <w:lang w:bidi="fa-IR"/>
              </w:rPr>
              <w:t>07</w:t>
            </w:r>
            <w:r w:rsidR="00882CE2">
              <w:rPr>
                <w:rFonts w:cs="B Zar" w:hint="cs"/>
                <w:sz w:val="18"/>
                <w:szCs w:val="18"/>
                <w:rtl/>
                <w:lang w:bidi="fa-IR"/>
              </w:rPr>
              <w:t>/1398</w:t>
            </w:r>
          </w:p>
        </w:tc>
        <w:tc>
          <w:tcPr>
            <w:tcW w:w="1134" w:type="dxa"/>
            <w:vAlign w:val="center"/>
          </w:tcPr>
          <w:p w:rsidR="00C84C4D" w:rsidRPr="008F0252" w:rsidRDefault="00FB454F" w:rsidP="00243C32">
            <w:pPr>
              <w:jc w:val="center"/>
              <w:rPr>
                <w:rFonts w:cs="B Zar"/>
                <w:sz w:val="18"/>
                <w:szCs w:val="18"/>
                <w:rtl/>
                <w:lang w:bidi="fa-IR"/>
              </w:rPr>
            </w:pPr>
            <w:r>
              <w:rPr>
                <w:rFonts w:cs="B Zar" w:hint="cs"/>
                <w:sz w:val="18"/>
                <w:szCs w:val="18"/>
                <w:rtl/>
                <w:lang w:bidi="fa-IR"/>
              </w:rPr>
              <w:t>24</w:t>
            </w:r>
            <w:r w:rsidR="00882CE2">
              <w:rPr>
                <w:rFonts w:cs="B Zar" w:hint="cs"/>
                <w:sz w:val="18"/>
                <w:szCs w:val="18"/>
                <w:rtl/>
                <w:lang w:bidi="fa-IR"/>
              </w:rPr>
              <w:t>/</w:t>
            </w:r>
            <w:r w:rsidR="00243C32">
              <w:rPr>
                <w:rFonts w:cs="B Zar" w:hint="cs"/>
                <w:sz w:val="18"/>
                <w:szCs w:val="18"/>
                <w:rtl/>
                <w:lang w:bidi="fa-IR"/>
              </w:rPr>
              <w:t>07</w:t>
            </w:r>
            <w:r w:rsidR="00882CE2">
              <w:rPr>
                <w:rFonts w:cs="B Zar" w:hint="cs"/>
                <w:sz w:val="18"/>
                <w:szCs w:val="18"/>
                <w:rtl/>
                <w:lang w:bidi="fa-IR"/>
              </w:rPr>
              <w:t>/1398</w:t>
            </w:r>
          </w:p>
        </w:tc>
        <w:tc>
          <w:tcPr>
            <w:tcW w:w="1134" w:type="dxa"/>
            <w:vAlign w:val="center"/>
          </w:tcPr>
          <w:p w:rsidR="00C84C4D" w:rsidRPr="00FE7E9A" w:rsidRDefault="00087368" w:rsidP="002640BC">
            <w:pPr>
              <w:ind w:right="142"/>
              <w:jc w:val="center"/>
              <w:rPr>
                <w:rFonts w:cs="B Zar"/>
                <w:sz w:val="16"/>
                <w:szCs w:val="16"/>
                <w:rtl/>
                <w:lang w:bidi="fa-IR"/>
              </w:rPr>
            </w:pPr>
            <w:r w:rsidRPr="00FE7E9A">
              <w:rPr>
                <w:rFonts w:cs="B Zar" w:hint="cs"/>
                <w:sz w:val="16"/>
                <w:szCs w:val="16"/>
                <w:rtl/>
                <w:lang w:bidi="fa-IR"/>
              </w:rPr>
              <w:t>28</w:t>
            </w:r>
            <w:r w:rsidR="00882CE2" w:rsidRPr="00FE7E9A">
              <w:rPr>
                <w:rFonts w:cs="B Zar" w:hint="cs"/>
                <w:sz w:val="16"/>
                <w:szCs w:val="16"/>
                <w:rtl/>
                <w:lang w:bidi="fa-IR"/>
              </w:rPr>
              <w:t>/</w:t>
            </w:r>
            <w:r w:rsidR="00243C32" w:rsidRPr="00FE7E9A">
              <w:rPr>
                <w:rFonts w:cs="B Zar" w:hint="cs"/>
                <w:sz w:val="16"/>
                <w:szCs w:val="16"/>
                <w:rtl/>
                <w:lang w:bidi="fa-IR"/>
              </w:rPr>
              <w:t>07</w:t>
            </w:r>
            <w:r w:rsidR="00882CE2" w:rsidRPr="00FE7E9A">
              <w:rPr>
                <w:rFonts w:cs="B Zar" w:hint="cs"/>
                <w:sz w:val="16"/>
                <w:szCs w:val="16"/>
                <w:rtl/>
                <w:lang w:bidi="fa-IR"/>
              </w:rPr>
              <w:t>/1398</w:t>
            </w:r>
          </w:p>
        </w:tc>
        <w:tc>
          <w:tcPr>
            <w:tcW w:w="1277" w:type="dxa"/>
            <w:vAlign w:val="center"/>
          </w:tcPr>
          <w:p w:rsidR="00C84C4D" w:rsidRPr="003674FB" w:rsidRDefault="00243C3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5 راه و ترابری </w:t>
            </w:r>
          </w:p>
        </w:tc>
        <w:tc>
          <w:tcPr>
            <w:tcW w:w="1984" w:type="dxa"/>
            <w:vAlign w:val="center"/>
          </w:tcPr>
          <w:p w:rsidR="00C84C4D" w:rsidRPr="00A4690D" w:rsidRDefault="00CE4B69" w:rsidP="002640BC">
            <w:pPr>
              <w:ind w:right="142"/>
              <w:jc w:val="center"/>
              <w:rPr>
                <w:rFonts w:cs="B Zar"/>
                <w:b/>
                <w:bCs/>
                <w:sz w:val="18"/>
                <w:szCs w:val="18"/>
                <w:rtl/>
                <w:lang w:bidi="fa-IR"/>
              </w:rPr>
            </w:pPr>
            <w:r>
              <w:rPr>
                <w:rFonts w:cs="B Zar" w:hint="cs"/>
                <w:b/>
                <w:bCs/>
                <w:sz w:val="18"/>
                <w:szCs w:val="18"/>
                <w:rtl/>
                <w:lang w:bidi="fa-IR"/>
              </w:rPr>
              <w:t>000/000/</w:t>
            </w:r>
            <w:r w:rsidR="002640BC">
              <w:rPr>
                <w:rFonts w:cs="B Zar" w:hint="cs"/>
                <w:b/>
                <w:bCs/>
                <w:sz w:val="18"/>
                <w:szCs w:val="18"/>
                <w:rtl/>
                <w:lang w:bidi="fa-IR"/>
              </w:rPr>
              <w:t>25</w:t>
            </w:r>
            <w:r w:rsidR="00243C32">
              <w:rPr>
                <w:rFonts w:cs="B Zar" w:hint="cs"/>
                <w:b/>
                <w:bCs/>
                <w:sz w:val="18"/>
                <w:szCs w:val="18"/>
                <w:rtl/>
                <w:lang w:bidi="fa-IR"/>
              </w:rPr>
              <w:t>0</w:t>
            </w:r>
          </w:p>
        </w:tc>
      </w:tr>
      <w:tr w:rsidR="00AE0AAA" w:rsidTr="00A4690D">
        <w:trPr>
          <w:trHeight w:val="419"/>
        </w:trPr>
        <w:tc>
          <w:tcPr>
            <w:tcW w:w="425" w:type="dxa"/>
            <w:shd w:val="clear" w:color="auto" w:fill="FFC000"/>
            <w:vAlign w:val="center"/>
          </w:tcPr>
          <w:p w:rsidR="00AE0AAA" w:rsidRPr="00C46A68" w:rsidRDefault="008754A3" w:rsidP="00A4690D">
            <w:pPr>
              <w:ind w:right="-44"/>
              <w:jc w:val="center"/>
              <w:rPr>
                <w:rFonts w:cs="B Titr"/>
                <w:sz w:val="18"/>
                <w:szCs w:val="18"/>
              </w:rPr>
            </w:pPr>
            <w:r>
              <w:rPr>
                <w:rFonts w:cs="B Titr" w:hint="cs"/>
                <w:sz w:val="18"/>
                <w:szCs w:val="18"/>
                <w:rtl/>
              </w:rPr>
              <w:t>2</w:t>
            </w:r>
          </w:p>
        </w:tc>
        <w:tc>
          <w:tcPr>
            <w:tcW w:w="3402" w:type="dxa"/>
            <w:vAlign w:val="center"/>
          </w:tcPr>
          <w:p w:rsidR="00AE0AAA" w:rsidRDefault="00AE0AAA" w:rsidP="003A1CC3">
            <w:pPr>
              <w:ind w:right="142"/>
              <w:jc w:val="center"/>
              <w:rPr>
                <w:rFonts w:cs="B Zar"/>
                <w:b/>
                <w:bCs/>
                <w:sz w:val="16"/>
                <w:szCs w:val="16"/>
                <w:rtl/>
                <w:lang w:bidi="fa-IR"/>
              </w:rPr>
            </w:pPr>
            <w:r>
              <w:rPr>
                <w:rFonts w:cs="B Zar" w:hint="cs"/>
                <w:b/>
                <w:bCs/>
                <w:sz w:val="16"/>
                <w:szCs w:val="16"/>
                <w:rtl/>
                <w:lang w:bidi="fa-IR"/>
              </w:rPr>
              <w:t xml:space="preserve">جدول گذاری، زیرسازی و آسفالت خیابان مریم و فرعی های متصل در تنگک دوم </w:t>
            </w:r>
          </w:p>
        </w:tc>
        <w:tc>
          <w:tcPr>
            <w:tcW w:w="1843" w:type="dxa"/>
            <w:vAlign w:val="center"/>
          </w:tcPr>
          <w:p w:rsidR="00AE0AAA" w:rsidRDefault="00AE0AAA" w:rsidP="002640BC">
            <w:pPr>
              <w:ind w:right="142"/>
              <w:jc w:val="center"/>
              <w:rPr>
                <w:rFonts w:cs="B Zar"/>
                <w:b/>
                <w:bCs/>
                <w:sz w:val="18"/>
                <w:szCs w:val="18"/>
                <w:rtl/>
                <w:lang w:bidi="fa-IR"/>
              </w:rPr>
            </w:pPr>
            <w:r>
              <w:rPr>
                <w:rFonts w:cs="B Zar" w:hint="cs"/>
                <w:b/>
                <w:bCs/>
                <w:sz w:val="18"/>
                <w:szCs w:val="18"/>
                <w:rtl/>
                <w:lang w:bidi="fa-IR"/>
              </w:rPr>
              <w:t>2098005701000030</w:t>
            </w:r>
          </w:p>
        </w:tc>
        <w:tc>
          <w:tcPr>
            <w:tcW w:w="1701" w:type="dxa"/>
            <w:vAlign w:val="center"/>
          </w:tcPr>
          <w:p w:rsidR="00AE0AAA" w:rsidRDefault="00AE0AAA" w:rsidP="00A4690D">
            <w:pPr>
              <w:jc w:val="center"/>
              <w:rPr>
                <w:rFonts w:cs="B Zar"/>
                <w:sz w:val="20"/>
                <w:szCs w:val="20"/>
                <w:rtl/>
                <w:lang w:bidi="fa-IR"/>
              </w:rPr>
            </w:pPr>
            <w:r>
              <w:rPr>
                <w:rFonts w:cs="B Zar" w:hint="cs"/>
                <w:sz w:val="20"/>
                <w:szCs w:val="20"/>
                <w:rtl/>
                <w:lang w:bidi="fa-IR"/>
              </w:rPr>
              <w:t>860/620/080/5</w:t>
            </w:r>
          </w:p>
        </w:tc>
        <w:tc>
          <w:tcPr>
            <w:tcW w:w="1134" w:type="dxa"/>
            <w:vAlign w:val="center"/>
          </w:tcPr>
          <w:p w:rsidR="00AE0AAA" w:rsidRDefault="00AE0AAA" w:rsidP="00A256D2">
            <w:pPr>
              <w:ind w:right="283"/>
              <w:jc w:val="center"/>
              <w:rPr>
                <w:rFonts w:cs="B Zar"/>
                <w:b/>
                <w:bCs/>
                <w:sz w:val="18"/>
                <w:szCs w:val="18"/>
                <w:rtl/>
                <w:lang w:bidi="fa-IR"/>
              </w:rPr>
            </w:pPr>
            <w:r>
              <w:rPr>
                <w:rFonts w:cs="B Zar" w:hint="cs"/>
                <w:b/>
                <w:bCs/>
                <w:sz w:val="18"/>
                <w:szCs w:val="18"/>
                <w:rtl/>
                <w:lang w:bidi="fa-IR"/>
              </w:rPr>
              <w:t>3 ماه</w:t>
            </w:r>
          </w:p>
        </w:tc>
        <w:tc>
          <w:tcPr>
            <w:tcW w:w="1275" w:type="dxa"/>
            <w:vAlign w:val="center"/>
          </w:tcPr>
          <w:p w:rsidR="00AE0AAA" w:rsidRDefault="00AE0AAA" w:rsidP="002640BC">
            <w:pPr>
              <w:ind w:right="163"/>
              <w:jc w:val="center"/>
              <w:rPr>
                <w:rFonts w:cs="B Zar"/>
                <w:sz w:val="18"/>
                <w:szCs w:val="18"/>
                <w:rtl/>
                <w:lang w:bidi="fa-IR"/>
              </w:rPr>
            </w:pPr>
            <w:r>
              <w:rPr>
                <w:rFonts w:cs="B Zar" w:hint="cs"/>
                <w:sz w:val="18"/>
                <w:szCs w:val="18"/>
                <w:rtl/>
                <w:lang w:bidi="fa-IR"/>
              </w:rPr>
              <w:t>14/07/1398</w:t>
            </w:r>
          </w:p>
        </w:tc>
        <w:tc>
          <w:tcPr>
            <w:tcW w:w="1134" w:type="dxa"/>
            <w:vAlign w:val="center"/>
          </w:tcPr>
          <w:p w:rsidR="00AE0AAA" w:rsidRDefault="00AE0AAA" w:rsidP="00243C32">
            <w:pPr>
              <w:jc w:val="center"/>
              <w:rPr>
                <w:rFonts w:cs="B Zar"/>
                <w:sz w:val="18"/>
                <w:szCs w:val="18"/>
                <w:rtl/>
                <w:lang w:bidi="fa-IR"/>
              </w:rPr>
            </w:pPr>
            <w:r>
              <w:rPr>
                <w:rFonts w:cs="B Zar" w:hint="cs"/>
                <w:sz w:val="18"/>
                <w:szCs w:val="18"/>
                <w:rtl/>
                <w:lang w:bidi="fa-IR"/>
              </w:rPr>
              <w:t>24/07/1398</w:t>
            </w:r>
          </w:p>
        </w:tc>
        <w:tc>
          <w:tcPr>
            <w:tcW w:w="1134" w:type="dxa"/>
            <w:vAlign w:val="center"/>
          </w:tcPr>
          <w:p w:rsidR="00AE0AAA" w:rsidRPr="00FE7E9A" w:rsidRDefault="00AE0AAA" w:rsidP="002640BC">
            <w:pPr>
              <w:ind w:right="142"/>
              <w:jc w:val="center"/>
              <w:rPr>
                <w:rFonts w:cs="B Zar"/>
                <w:sz w:val="16"/>
                <w:szCs w:val="16"/>
                <w:rtl/>
                <w:lang w:bidi="fa-IR"/>
              </w:rPr>
            </w:pPr>
            <w:r w:rsidRPr="00FE7E9A">
              <w:rPr>
                <w:rFonts w:cs="B Zar" w:hint="cs"/>
                <w:sz w:val="16"/>
                <w:szCs w:val="16"/>
                <w:rtl/>
                <w:lang w:bidi="fa-IR"/>
              </w:rPr>
              <w:t>28/07/1398</w:t>
            </w:r>
          </w:p>
        </w:tc>
        <w:tc>
          <w:tcPr>
            <w:tcW w:w="1277" w:type="dxa"/>
            <w:vAlign w:val="center"/>
          </w:tcPr>
          <w:p w:rsidR="00AE0AAA" w:rsidRDefault="00AE0AAA"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راه و ترابری</w:t>
            </w:r>
          </w:p>
        </w:tc>
        <w:tc>
          <w:tcPr>
            <w:tcW w:w="1984" w:type="dxa"/>
            <w:vAlign w:val="center"/>
          </w:tcPr>
          <w:p w:rsidR="00AE0AAA" w:rsidRDefault="00AE0AAA" w:rsidP="002640BC">
            <w:pPr>
              <w:ind w:right="142"/>
              <w:jc w:val="center"/>
              <w:rPr>
                <w:rFonts w:cs="B Zar"/>
                <w:b/>
                <w:bCs/>
                <w:sz w:val="18"/>
                <w:szCs w:val="18"/>
                <w:rtl/>
                <w:lang w:bidi="fa-IR"/>
              </w:rPr>
            </w:pPr>
            <w:r>
              <w:rPr>
                <w:rFonts w:cs="B Zar" w:hint="cs"/>
                <w:b/>
                <w:bCs/>
                <w:sz w:val="18"/>
                <w:szCs w:val="18"/>
                <w:rtl/>
                <w:lang w:bidi="fa-IR"/>
              </w:rPr>
              <w:t>000/000/260</w:t>
            </w:r>
          </w:p>
        </w:tc>
      </w:tr>
      <w:tr w:rsidR="00AE0AAA" w:rsidTr="00A4690D">
        <w:trPr>
          <w:trHeight w:val="419"/>
        </w:trPr>
        <w:tc>
          <w:tcPr>
            <w:tcW w:w="425" w:type="dxa"/>
            <w:shd w:val="clear" w:color="auto" w:fill="FFC000"/>
            <w:vAlign w:val="center"/>
          </w:tcPr>
          <w:p w:rsidR="00AE0AAA" w:rsidRPr="00C46A68" w:rsidRDefault="008754A3" w:rsidP="00A4690D">
            <w:pPr>
              <w:ind w:right="-44"/>
              <w:jc w:val="center"/>
              <w:rPr>
                <w:rFonts w:cs="B Titr"/>
                <w:sz w:val="18"/>
                <w:szCs w:val="18"/>
              </w:rPr>
            </w:pPr>
            <w:r>
              <w:rPr>
                <w:rFonts w:cs="B Titr" w:hint="cs"/>
                <w:sz w:val="18"/>
                <w:szCs w:val="18"/>
                <w:rtl/>
              </w:rPr>
              <w:t>3</w:t>
            </w:r>
          </w:p>
        </w:tc>
        <w:tc>
          <w:tcPr>
            <w:tcW w:w="3402" w:type="dxa"/>
            <w:vAlign w:val="center"/>
          </w:tcPr>
          <w:p w:rsidR="00AE0AAA" w:rsidRDefault="00AE0AAA" w:rsidP="003A1CC3">
            <w:pPr>
              <w:ind w:right="142"/>
              <w:jc w:val="center"/>
              <w:rPr>
                <w:rFonts w:cs="B Zar"/>
                <w:b/>
                <w:bCs/>
                <w:sz w:val="16"/>
                <w:szCs w:val="16"/>
                <w:rtl/>
                <w:lang w:bidi="fa-IR"/>
              </w:rPr>
            </w:pPr>
            <w:r w:rsidRPr="00FE7E9A">
              <w:rPr>
                <w:rFonts w:cs="B Zar" w:hint="cs"/>
                <w:b/>
                <w:bCs/>
                <w:sz w:val="14"/>
                <w:szCs w:val="14"/>
                <w:rtl/>
                <w:lang w:bidi="fa-IR"/>
              </w:rPr>
              <w:t xml:space="preserve">روکش آسفالت حدفاصل میدان المپیک تا رستوران قوام و حدفاصل سه راهی انقلاب تا سازمان میراث فرهنگی </w:t>
            </w:r>
          </w:p>
        </w:tc>
        <w:tc>
          <w:tcPr>
            <w:tcW w:w="1843" w:type="dxa"/>
            <w:vAlign w:val="center"/>
          </w:tcPr>
          <w:p w:rsidR="00AE0AAA" w:rsidRDefault="00AE0AAA" w:rsidP="002640BC">
            <w:pPr>
              <w:ind w:right="142"/>
              <w:jc w:val="center"/>
              <w:rPr>
                <w:rFonts w:cs="B Zar"/>
                <w:b/>
                <w:bCs/>
                <w:sz w:val="18"/>
                <w:szCs w:val="18"/>
                <w:rtl/>
                <w:lang w:bidi="fa-IR"/>
              </w:rPr>
            </w:pPr>
            <w:r>
              <w:rPr>
                <w:rFonts w:cs="B Zar" w:hint="cs"/>
                <w:b/>
                <w:bCs/>
                <w:sz w:val="18"/>
                <w:szCs w:val="18"/>
                <w:rtl/>
                <w:lang w:bidi="fa-IR"/>
              </w:rPr>
              <w:t>2098005701000032</w:t>
            </w:r>
          </w:p>
        </w:tc>
        <w:tc>
          <w:tcPr>
            <w:tcW w:w="1701" w:type="dxa"/>
            <w:vAlign w:val="center"/>
          </w:tcPr>
          <w:p w:rsidR="00AE0AAA" w:rsidRDefault="00AE0AAA" w:rsidP="00A4690D">
            <w:pPr>
              <w:jc w:val="center"/>
              <w:rPr>
                <w:rFonts w:cs="B Zar"/>
                <w:sz w:val="20"/>
                <w:szCs w:val="20"/>
                <w:rtl/>
                <w:lang w:bidi="fa-IR"/>
              </w:rPr>
            </w:pPr>
            <w:r>
              <w:rPr>
                <w:rFonts w:cs="B Zar" w:hint="cs"/>
                <w:sz w:val="20"/>
                <w:szCs w:val="20"/>
                <w:rtl/>
                <w:lang w:bidi="fa-IR"/>
              </w:rPr>
              <w:t>079/115/563/6</w:t>
            </w:r>
          </w:p>
        </w:tc>
        <w:tc>
          <w:tcPr>
            <w:tcW w:w="1134" w:type="dxa"/>
            <w:vAlign w:val="center"/>
          </w:tcPr>
          <w:p w:rsidR="00AE0AAA" w:rsidRDefault="00AE0AAA" w:rsidP="00A256D2">
            <w:pPr>
              <w:ind w:right="283"/>
              <w:jc w:val="center"/>
              <w:rPr>
                <w:rFonts w:cs="B Zar"/>
                <w:b/>
                <w:bCs/>
                <w:sz w:val="18"/>
                <w:szCs w:val="18"/>
                <w:rtl/>
                <w:lang w:bidi="fa-IR"/>
              </w:rPr>
            </w:pPr>
            <w:r>
              <w:rPr>
                <w:rFonts w:cs="B Zar" w:hint="cs"/>
                <w:b/>
                <w:bCs/>
                <w:sz w:val="18"/>
                <w:szCs w:val="18"/>
                <w:rtl/>
                <w:lang w:bidi="fa-IR"/>
              </w:rPr>
              <w:t>2 ماه</w:t>
            </w:r>
          </w:p>
        </w:tc>
        <w:tc>
          <w:tcPr>
            <w:tcW w:w="1275" w:type="dxa"/>
            <w:vAlign w:val="center"/>
          </w:tcPr>
          <w:p w:rsidR="00AE0AAA" w:rsidRDefault="00AE0AAA" w:rsidP="002640BC">
            <w:pPr>
              <w:ind w:right="163"/>
              <w:jc w:val="center"/>
              <w:rPr>
                <w:rFonts w:cs="B Zar"/>
                <w:sz w:val="18"/>
                <w:szCs w:val="18"/>
                <w:rtl/>
                <w:lang w:bidi="fa-IR"/>
              </w:rPr>
            </w:pPr>
            <w:r>
              <w:rPr>
                <w:rFonts w:cs="B Zar" w:hint="cs"/>
                <w:sz w:val="18"/>
                <w:szCs w:val="18"/>
                <w:rtl/>
                <w:lang w:bidi="fa-IR"/>
              </w:rPr>
              <w:t>14/07/1398</w:t>
            </w:r>
          </w:p>
        </w:tc>
        <w:tc>
          <w:tcPr>
            <w:tcW w:w="1134" w:type="dxa"/>
            <w:vAlign w:val="center"/>
          </w:tcPr>
          <w:p w:rsidR="00AE0AAA" w:rsidRDefault="00AE0AAA" w:rsidP="00243C32">
            <w:pPr>
              <w:jc w:val="center"/>
              <w:rPr>
                <w:rFonts w:cs="B Zar"/>
                <w:sz w:val="18"/>
                <w:szCs w:val="18"/>
                <w:rtl/>
                <w:lang w:bidi="fa-IR"/>
              </w:rPr>
            </w:pPr>
            <w:r>
              <w:rPr>
                <w:rFonts w:cs="B Zar" w:hint="cs"/>
                <w:sz w:val="18"/>
                <w:szCs w:val="18"/>
                <w:rtl/>
                <w:lang w:bidi="fa-IR"/>
              </w:rPr>
              <w:t>24/07/1398</w:t>
            </w:r>
          </w:p>
        </w:tc>
        <w:tc>
          <w:tcPr>
            <w:tcW w:w="1134" w:type="dxa"/>
            <w:vAlign w:val="center"/>
          </w:tcPr>
          <w:p w:rsidR="00AE0AAA" w:rsidRPr="00FE7E9A" w:rsidRDefault="00AE0AAA" w:rsidP="002640BC">
            <w:pPr>
              <w:ind w:right="142"/>
              <w:jc w:val="center"/>
              <w:rPr>
                <w:rFonts w:cs="B Zar"/>
                <w:sz w:val="16"/>
                <w:szCs w:val="16"/>
                <w:rtl/>
                <w:lang w:bidi="fa-IR"/>
              </w:rPr>
            </w:pPr>
            <w:r w:rsidRPr="00FE7E9A">
              <w:rPr>
                <w:rFonts w:cs="B Zar" w:hint="cs"/>
                <w:sz w:val="16"/>
                <w:szCs w:val="16"/>
                <w:rtl/>
                <w:lang w:bidi="fa-IR"/>
              </w:rPr>
              <w:t>28/07/1398</w:t>
            </w:r>
          </w:p>
        </w:tc>
        <w:tc>
          <w:tcPr>
            <w:tcW w:w="1277" w:type="dxa"/>
            <w:vAlign w:val="center"/>
          </w:tcPr>
          <w:p w:rsidR="00AE0AAA" w:rsidRDefault="00AE0AAA"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راه و ترابری</w:t>
            </w:r>
          </w:p>
        </w:tc>
        <w:tc>
          <w:tcPr>
            <w:tcW w:w="1984" w:type="dxa"/>
            <w:vAlign w:val="center"/>
          </w:tcPr>
          <w:p w:rsidR="00AE0AAA" w:rsidRDefault="00AE0AAA" w:rsidP="002640BC">
            <w:pPr>
              <w:ind w:right="142"/>
              <w:jc w:val="center"/>
              <w:rPr>
                <w:rFonts w:cs="B Zar"/>
                <w:b/>
                <w:bCs/>
                <w:sz w:val="18"/>
                <w:szCs w:val="18"/>
                <w:rtl/>
                <w:lang w:bidi="fa-IR"/>
              </w:rPr>
            </w:pPr>
            <w:r>
              <w:rPr>
                <w:rFonts w:cs="B Zar" w:hint="cs"/>
                <w:b/>
                <w:bCs/>
                <w:sz w:val="18"/>
                <w:szCs w:val="18"/>
                <w:rtl/>
                <w:lang w:bidi="fa-IR"/>
              </w:rPr>
              <w:t>000/000/330</w:t>
            </w:r>
          </w:p>
        </w:tc>
      </w:tr>
    </w:tbl>
    <w:p w:rsidR="0011190E" w:rsidRDefault="0011190E" w:rsidP="00FE7E9A">
      <w:pPr>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bookmarkStart w:id="0" w:name="_GoBack"/>
      <w:bookmarkEnd w:id="0"/>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r w:rsidR="008754A3" w:rsidRPr="00CE6E8E">
        <w:rPr>
          <w:rFonts w:cs="B Titr" w:hint="cs"/>
          <w:rtl/>
          <w:lang w:bidi="fa-IR"/>
        </w:rPr>
        <w:t>روابط عمومي و امور بين الملل شهرداري بندر بوشهر</w:t>
      </w:r>
      <w:r w:rsidR="004C1A70" w:rsidRPr="008D74B5">
        <w:rPr>
          <w:rFonts w:cs="B Titr" w:hint="cs"/>
          <w:rtl/>
          <w:lang w:bidi="fa-IR"/>
        </w:rPr>
        <w:t xml:space="preserve">                                                          </w:t>
      </w:r>
    </w:p>
    <w:p w:rsidR="008754A3" w:rsidRDefault="00AF502F" w:rsidP="008754A3">
      <w:pPr>
        <w:tabs>
          <w:tab w:val="left" w:pos="822"/>
        </w:tabs>
        <w:ind w:left="360"/>
        <w:jc w:val="lowKashida"/>
        <w:rPr>
          <w:rFonts w:cs="B Titr"/>
          <w:sz w:val="28"/>
          <w:szCs w:val="28"/>
          <w:rtl/>
          <w:lang w:bidi="fa-IR"/>
        </w:rPr>
      </w:pPr>
      <w:r>
        <w:rPr>
          <w:rFonts w:cs="B Titr" w:hint="cs"/>
          <w:rtl/>
          <w:lang w:bidi="fa-IR"/>
        </w:rPr>
        <w:t xml:space="preserve">                                </w:t>
      </w:r>
      <w:r w:rsidR="008754A3">
        <w:rPr>
          <w:rFonts w:cs="B Titr" w:hint="cs"/>
          <w:rtl/>
          <w:lang w:bidi="fa-IR"/>
        </w:rPr>
        <w:t xml:space="preserve">                          </w:t>
      </w:r>
      <w:r w:rsidR="00FE7E9A">
        <w:rPr>
          <w:rFonts w:cs="B Titr" w:hint="cs"/>
          <w:rtl/>
          <w:lang w:bidi="fa-IR"/>
        </w:rPr>
        <w:t xml:space="preserve">              </w:t>
      </w:r>
      <w:r>
        <w:rPr>
          <w:rFonts w:cs="B Titr" w:hint="cs"/>
          <w:rtl/>
          <w:lang w:bidi="fa-IR"/>
        </w:rPr>
        <w:t xml:space="preserve">               </w:t>
      </w:r>
      <w:r w:rsidR="004C1A70">
        <w:rPr>
          <w:rFonts w:cs="B Titr" w:hint="cs"/>
          <w:rtl/>
          <w:lang w:bidi="fa-IR"/>
        </w:rPr>
        <w:t xml:space="preserve">                  </w:t>
      </w:r>
      <w:r w:rsidR="00FE7E9A">
        <w:rPr>
          <w:rFonts w:cs="B Titr" w:hint="cs"/>
          <w:rtl/>
          <w:lang w:bidi="fa-IR"/>
        </w:rPr>
        <w:t xml:space="preserve">                            </w:t>
      </w:r>
      <w:r w:rsidR="004C1A70">
        <w:rPr>
          <w:rFonts w:cs="B Titr" w:hint="cs"/>
          <w:rtl/>
          <w:lang w:bidi="fa-IR"/>
        </w:rPr>
        <w:t xml:space="preserve">                                          </w:t>
      </w:r>
    </w:p>
    <w:sectPr w:rsidR="008754A3"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7A" w:rsidRDefault="00FB5A7A" w:rsidP="001263D6">
      <w:r>
        <w:separator/>
      </w:r>
    </w:p>
  </w:endnote>
  <w:endnote w:type="continuationSeparator" w:id="0">
    <w:p w:rsidR="00FB5A7A" w:rsidRDefault="00FB5A7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7A" w:rsidRDefault="00FB5A7A" w:rsidP="001263D6">
      <w:r>
        <w:separator/>
      </w:r>
    </w:p>
  </w:footnote>
  <w:footnote w:type="continuationSeparator" w:id="0">
    <w:p w:rsidR="00FB5A7A" w:rsidRDefault="00FB5A7A"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AE0AAA">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87368"/>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3E30"/>
    <w:rsid w:val="002175AE"/>
    <w:rsid w:val="00221228"/>
    <w:rsid w:val="00224450"/>
    <w:rsid w:val="00225F32"/>
    <w:rsid w:val="00227A6E"/>
    <w:rsid w:val="00243C32"/>
    <w:rsid w:val="00244BE3"/>
    <w:rsid w:val="002640BC"/>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75B8C"/>
    <w:rsid w:val="003802E1"/>
    <w:rsid w:val="00386E18"/>
    <w:rsid w:val="00390556"/>
    <w:rsid w:val="003919AE"/>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06A32"/>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4DE"/>
    <w:rsid w:val="008754A3"/>
    <w:rsid w:val="00875DE7"/>
    <w:rsid w:val="008760AA"/>
    <w:rsid w:val="00882CE2"/>
    <w:rsid w:val="00883D4D"/>
    <w:rsid w:val="00891401"/>
    <w:rsid w:val="008A4684"/>
    <w:rsid w:val="008B0BC8"/>
    <w:rsid w:val="008B0C1D"/>
    <w:rsid w:val="008B3C54"/>
    <w:rsid w:val="008C017C"/>
    <w:rsid w:val="008C67B1"/>
    <w:rsid w:val="008D2776"/>
    <w:rsid w:val="008D6335"/>
    <w:rsid w:val="008D74B5"/>
    <w:rsid w:val="008F0252"/>
    <w:rsid w:val="00900A56"/>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56D2"/>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0AA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798"/>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374"/>
    <w:rsid w:val="00F22D55"/>
    <w:rsid w:val="00F26A7A"/>
    <w:rsid w:val="00F33819"/>
    <w:rsid w:val="00F37AF9"/>
    <w:rsid w:val="00F467B1"/>
    <w:rsid w:val="00F533E9"/>
    <w:rsid w:val="00F7374C"/>
    <w:rsid w:val="00F74391"/>
    <w:rsid w:val="00F8398C"/>
    <w:rsid w:val="00F97202"/>
    <w:rsid w:val="00FA641D"/>
    <w:rsid w:val="00FB0501"/>
    <w:rsid w:val="00FB454F"/>
    <w:rsid w:val="00FB5A7A"/>
    <w:rsid w:val="00FC6137"/>
    <w:rsid w:val="00FC7542"/>
    <w:rsid w:val="00FD3CB5"/>
    <w:rsid w:val="00FD55F1"/>
    <w:rsid w:val="00FE0964"/>
    <w:rsid w:val="00FE398A"/>
    <w:rsid w:val="00FE58D4"/>
    <w:rsid w:val="00FE651B"/>
    <w:rsid w:val="00FE7E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7907-B096-4272-A29D-CB2FA3C6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Windows User</cp:lastModifiedBy>
  <cp:revision>39</cp:revision>
  <cp:lastPrinted>2019-09-24T08:01:00Z</cp:lastPrinted>
  <dcterms:created xsi:type="dcterms:W3CDTF">2019-05-21T05:26:00Z</dcterms:created>
  <dcterms:modified xsi:type="dcterms:W3CDTF">2019-09-24T09:02:00Z</dcterms:modified>
</cp:coreProperties>
</file>