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BA157D" w:rsidP="00BA157D">
      <w:pPr>
        <w:rPr>
          <w:rFonts w:cs="B Titr"/>
          <w:rtl/>
          <w:lang w:bidi="fa-IR"/>
        </w:rPr>
      </w:pPr>
      <w:r>
        <w:rPr>
          <w:rFonts w:cs="B Titr" w:hint="cs"/>
          <w:rtl/>
          <w:lang w:bidi="fa-IR"/>
        </w:rPr>
        <w:t xml:space="preserve">                                                                                                                                              </w:t>
      </w:r>
      <w:r w:rsidR="00824EE7"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67520E">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67520E" w:rsidP="00A4690D">
            <w:pPr>
              <w:ind w:right="142"/>
              <w:jc w:val="center"/>
              <w:rPr>
                <w:rFonts w:cs="B Zar"/>
                <w:b/>
                <w:bCs/>
                <w:sz w:val="16"/>
                <w:szCs w:val="16"/>
                <w:rtl/>
                <w:lang w:bidi="fa-IR"/>
              </w:rPr>
            </w:pPr>
            <w:r>
              <w:rPr>
                <w:rFonts w:cs="B Zar" w:hint="cs"/>
                <w:b/>
                <w:bCs/>
                <w:sz w:val="16"/>
                <w:szCs w:val="16"/>
                <w:rtl/>
                <w:lang w:bidi="fa-IR"/>
              </w:rPr>
              <w:t xml:space="preserve">اجرای کانال جاده نیروگاه </w:t>
            </w:r>
            <w:r>
              <w:rPr>
                <w:rFonts w:ascii="Sakkal Majalla" w:hAnsi="Sakkal Majalla" w:cs="Sakkal Majalla" w:hint="cs"/>
                <w:b/>
                <w:bCs/>
                <w:sz w:val="16"/>
                <w:szCs w:val="16"/>
                <w:rtl/>
                <w:lang w:bidi="fa-IR"/>
              </w:rPr>
              <w:t>–</w:t>
            </w:r>
            <w:r>
              <w:rPr>
                <w:rFonts w:cs="B Zar" w:hint="cs"/>
                <w:b/>
                <w:bCs/>
                <w:sz w:val="16"/>
                <w:szCs w:val="16"/>
                <w:rtl/>
                <w:lang w:bidi="fa-IR"/>
              </w:rPr>
              <w:t xml:space="preserve"> حدفاصل تنگک دوم تا گذر ایران خودرو تمجیدی </w:t>
            </w:r>
          </w:p>
        </w:tc>
        <w:tc>
          <w:tcPr>
            <w:tcW w:w="1843" w:type="dxa"/>
            <w:vAlign w:val="center"/>
          </w:tcPr>
          <w:p w:rsidR="00C84C4D" w:rsidRPr="00A4690D" w:rsidRDefault="0067520E" w:rsidP="00A4690D">
            <w:pPr>
              <w:ind w:right="142"/>
              <w:jc w:val="center"/>
              <w:rPr>
                <w:rFonts w:cs="B Zar"/>
                <w:b/>
                <w:bCs/>
                <w:sz w:val="18"/>
                <w:szCs w:val="18"/>
                <w:rtl/>
                <w:lang w:bidi="fa-IR"/>
              </w:rPr>
            </w:pPr>
            <w:r>
              <w:rPr>
                <w:rFonts w:cs="B Zar" w:hint="cs"/>
                <w:b/>
                <w:bCs/>
                <w:sz w:val="18"/>
                <w:szCs w:val="18"/>
                <w:rtl/>
                <w:lang w:bidi="fa-IR"/>
              </w:rPr>
              <w:t>2098005701000048</w:t>
            </w:r>
          </w:p>
        </w:tc>
        <w:tc>
          <w:tcPr>
            <w:tcW w:w="1701" w:type="dxa"/>
            <w:vAlign w:val="center"/>
          </w:tcPr>
          <w:p w:rsidR="00C84C4D" w:rsidRPr="00386E18" w:rsidRDefault="0067520E" w:rsidP="00A4690D">
            <w:pPr>
              <w:jc w:val="center"/>
              <w:rPr>
                <w:rFonts w:cs="B Zar"/>
                <w:sz w:val="20"/>
                <w:szCs w:val="20"/>
                <w:rtl/>
                <w:lang w:bidi="fa-IR"/>
              </w:rPr>
            </w:pPr>
            <w:r>
              <w:rPr>
                <w:rFonts w:cs="B Zar" w:hint="cs"/>
                <w:sz w:val="20"/>
                <w:szCs w:val="20"/>
                <w:rtl/>
                <w:lang w:bidi="fa-IR"/>
              </w:rPr>
              <w:t>749/320/970/16</w:t>
            </w:r>
          </w:p>
        </w:tc>
        <w:tc>
          <w:tcPr>
            <w:tcW w:w="1134" w:type="dxa"/>
            <w:vAlign w:val="center"/>
          </w:tcPr>
          <w:p w:rsidR="00C84C4D" w:rsidRPr="00E356DF" w:rsidRDefault="0067520E" w:rsidP="00382C8D">
            <w:pPr>
              <w:ind w:right="283"/>
              <w:jc w:val="center"/>
              <w:rPr>
                <w:rFonts w:cs="B Zar"/>
                <w:b/>
                <w:bCs/>
                <w:sz w:val="18"/>
                <w:szCs w:val="18"/>
                <w:rtl/>
                <w:lang w:bidi="fa-IR"/>
              </w:rPr>
            </w:pPr>
            <w:r>
              <w:rPr>
                <w:rFonts w:cs="B Zar" w:hint="cs"/>
                <w:b/>
                <w:bCs/>
                <w:sz w:val="18"/>
                <w:szCs w:val="18"/>
                <w:rtl/>
                <w:lang w:bidi="fa-IR"/>
              </w:rPr>
              <w:t>4 ماه</w:t>
            </w:r>
          </w:p>
        </w:tc>
        <w:tc>
          <w:tcPr>
            <w:tcW w:w="1275" w:type="dxa"/>
            <w:vAlign w:val="center"/>
          </w:tcPr>
          <w:p w:rsidR="00C84C4D" w:rsidRPr="00382C8D" w:rsidRDefault="00001D34" w:rsidP="00E56415">
            <w:pPr>
              <w:ind w:right="163"/>
              <w:jc w:val="center"/>
              <w:rPr>
                <w:rFonts w:cs="B Zar"/>
                <w:sz w:val="20"/>
                <w:szCs w:val="20"/>
                <w:rtl/>
                <w:lang w:bidi="fa-IR"/>
              </w:rPr>
            </w:pPr>
            <w:r>
              <w:rPr>
                <w:rFonts w:cs="B Zar" w:hint="cs"/>
                <w:sz w:val="20"/>
                <w:szCs w:val="20"/>
                <w:rtl/>
                <w:lang w:bidi="fa-IR"/>
              </w:rPr>
              <w:t>25</w:t>
            </w:r>
            <w:r w:rsidR="0067520E" w:rsidRPr="00382C8D">
              <w:rPr>
                <w:rFonts w:cs="B Zar" w:hint="cs"/>
                <w:sz w:val="20"/>
                <w:szCs w:val="20"/>
                <w:rtl/>
                <w:lang w:bidi="fa-IR"/>
              </w:rPr>
              <w:t>/09/1398</w:t>
            </w:r>
          </w:p>
        </w:tc>
        <w:tc>
          <w:tcPr>
            <w:tcW w:w="1134" w:type="dxa"/>
            <w:vAlign w:val="center"/>
          </w:tcPr>
          <w:p w:rsidR="00C84C4D" w:rsidRPr="00382C8D" w:rsidRDefault="00001D34" w:rsidP="00E64289">
            <w:pPr>
              <w:jc w:val="center"/>
              <w:rPr>
                <w:rFonts w:cs="B Zar"/>
                <w:sz w:val="20"/>
                <w:szCs w:val="20"/>
                <w:rtl/>
                <w:lang w:bidi="fa-IR"/>
              </w:rPr>
            </w:pPr>
            <w:r>
              <w:rPr>
                <w:rFonts w:cs="B Zar" w:hint="cs"/>
                <w:sz w:val="20"/>
                <w:szCs w:val="20"/>
                <w:rtl/>
                <w:lang w:bidi="fa-IR"/>
              </w:rPr>
              <w:t>08</w:t>
            </w:r>
            <w:r w:rsidR="0067520E" w:rsidRPr="00382C8D">
              <w:rPr>
                <w:rFonts w:cs="B Zar" w:hint="cs"/>
                <w:sz w:val="20"/>
                <w:szCs w:val="20"/>
                <w:rtl/>
                <w:lang w:bidi="fa-IR"/>
              </w:rPr>
              <w:t>/10/1398</w:t>
            </w:r>
          </w:p>
        </w:tc>
        <w:tc>
          <w:tcPr>
            <w:tcW w:w="1134" w:type="dxa"/>
            <w:vAlign w:val="center"/>
          </w:tcPr>
          <w:p w:rsidR="00C84C4D" w:rsidRPr="00382C8D" w:rsidRDefault="00001D34" w:rsidP="00720186">
            <w:pPr>
              <w:ind w:right="142"/>
              <w:jc w:val="center"/>
              <w:rPr>
                <w:rFonts w:cs="B Zar"/>
                <w:sz w:val="20"/>
                <w:szCs w:val="20"/>
                <w:rtl/>
                <w:lang w:bidi="fa-IR"/>
              </w:rPr>
            </w:pPr>
            <w:r>
              <w:rPr>
                <w:rFonts w:cs="B Zar" w:hint="cs"/>
                <w:sz w:val="20"/>
                <w:szCs w:val="20"/>
                <w:rtl/>
                <w:lang w:bidi="fa-IR"/>
              </w:rPr>
              <w:t>10</w:t>
            </w:r>
            <w:r w:rsidR="0067520E" w:rsidRPr="00382C8D">
              <w:rPr>
                <w:rFonts w:cs="B Zar" w:hint="cs"/>
                <w:sz w:val="20"/>
                <w:szCs w:val="20"/>
                <w:rtl/>
                <w:lang w:bidi="fa-IR"/>
              </w:rPr>
              <w:t>/10/1398</w:t>
            </w:r>
          </w:p>
        </w:tc>
        <w:tc>
          <w:tcPr>
            <w:tcW w:w="1277" w:type="dxa"/>
            <w:vAlign w:val="center"/>
          </w:tcPr>
          <w:p w:rsidR="00C84C4D" w:rsidRPr="00382C8D" w:rsidRDefault="0067520E" w:rsidP="00E56415">
            <w:pPr>
              <w:ind w:right="142"/>
              <w:jc w:val="center"/>
              <w:rPr>
                <w:rFonts w:cs="B Zar"/>
                <w:color w:val="000000" w:themeColor="text1"/>
                <w:sz w:val="20"/>
                <w:szCs w:val="20"/>
                <w:rtl/>
                <w:lang w:bidi="fa-IR"/>
              </w:rPr>
            </w:pPr>
            <w:r w:rsidRPr="00382C8D">
              <w:rPr>
                <w:rFonts w:cs="B Zar" w:hint="cs"/>
                <w:color w:val="000000" w:themeColor="text1"/>
                <w:sz w:val="20"/>
                <w:szCs w:val="20"/>
                <w:rtl/>
                <w:lang w:bidi="fa-IR"/>
              </w:rPr>
              <w:t xml:space="preserve">5 ابنیه </w:t>
            </w:r>
          </w:p>
        </w:tc>
        <w:tc>
          <w:tcPr>
            <w:tcW w:w="1984" w:type="dxa"/>
            <w:vAlign w:val="center"/>
          </w:tcPr>
          <w:p w:rsidR="00C84C4D" w:rsidRPr="00382C8D" w:rsidRDefault="0067520E" w:rsidP="00A4690D">
            <w:pPr>
              <w:ind w:right="142"/>
              <w:jc w:val="center"/>
              <w:rPr>
                <w:rFonts w:cs="B Zar"/>
                <w:b/>
                <w:bCs/>
                <w:sz w:val="20"/>
                <w:szCs w:val="20"/>
                <w:rtl/>
                <w:lang w:bidi="fa-IR"/>
              </w:rPr>
            </w:pPr>
            <w:r w:rsidRPr="00382C8D">
              <w:rPr>
                <w:rFonts w:cs="B Zar" w:hint="cs"/>
                <w:b/>
                <w:bCs/>
                <w:sz w:val="20"/>
                <w:szCs w:val="20"/>
                <w:rtl/>
                <w:lang w:bidi="fa-IR"/>
              </w:rPr>
              <w:t>000/000/850</w:t>
            </w:r>
          </w:p>
        </w:tc>
      </w:tr>
      <w:tr w:rsidR="0067520E" w:rsidTr="00A4690D">
        <w:trPr>
          <w:trHeight w:val="419"/>
        </w:trPr>
        <w:tc>
          <w:tcPr>
            <w:tcW w:w="425" w:type="dxa"/>
            <w:shd w:val="clear" w:color="auto" w:fill="FFC000"/>
            <w:vAlign w:val="center"/>
          </w:tcPr>
          <w:p w:rsidR="0067520E" w:rsidRPr="00C46A68" w:rsidRDefault="0067520E" w:rsidP="00A4690D">
            <w:pPr>
              <w:ind w:right="-44"/>
              <w:jc w:val="center"/>
              <w:rPr>
                <w:rFonts w:cs="B Titr"/>
                <w:sz w:val="18"/>
                <w:szCs w:val="18"/>
              </w:rPr>
            </w:pPr>
          </w:p>
        </w:tc>
        <w:tc>
          <w:tcPr>
            <w:tcW w:w="3402" w:type="dxa"/>
            <w:vAlign w:val="center"/>
          </w:tcPr>
          <w:p w:rsidR="0067520E" w:rsidRDefault="0067520E" w:rsidP="00A4690D">
            <w:pPr>
              <w:ind w:right="142"/>
              <w:jc w:val="center"/>
              <w:rPr>
                <w:rFonts w:cs="B Zar"/>
                <w:b/>
                <w:bCs/>
                <w:sz w:val="16"/>
                <w:szCs w:val="16"/>
                <w:rtl/>
                <w:lang w:bidi="fa-IR"/>
              </w:rPr>
            </w:pPr>
            <w:r>
              <w:rPr>
                <w:rFonts w:cs="B Zar" w:hint="cs"/>
                <w:b/>
                <w:bCs/>
                <w:sz w:val="16"/>
                <w:szCs w:val="16"/>
                <w:rtl/>
                <w:lang w:bidi="fa-IR"/>
              </w:rPr>
              <w:t xml:space="preserve">بهسازی محور کوتی (گذر فدک و معابر اطراف) </w:t>
            </w:r>
          </w:p>
        </w:tc>
        <w:tc>
          <w:tcPr>
            <w:tcW w:w="1843" w:type="dxa"/>
            <w:vAlign w:val="center"/>
          </w:tcPr>
          <w:p w:rsidR="0067520E" w:rsidRDefault="0067520E" w:rsidP="00A4690D">
            <w:pPr>
              <w:ind w:right="142"/>
              <w:jc w:val="center"/>
              <w:rPr>
                <w:rFonts w:cs="B Zar"/>
                <w:b/>
                <w:bCs/>
                <w:sz w:val="18"/>
                <w:szCs w:val="18"/>
                <w:rtl/>
                <w:lang w:bidi="fa-IR"/>
              </w:rPr>
            </w:pPr>
            <w:r>
              <w:rPr>
                <w:rFonts w:cs="B Zar" w:hint="cs"/>
                <w:b/>
                <w:bCs/>
                <w:sz w:val="18"/>
                <w:szCs w:val="18"/>
                <w:rtl/>
                <w:lang w:bidi="fa-IR"/>
              </w:rPr>
              <w:t>2098005701000049</w:t>
            </w:r>
          </w:p>
        </w:tc>
        <w:tc>
          <w:tcPr>
            <w:tcW w:w="1701" w:type="dxa"/>
            <w:vAlign w:val="center"/>
          </w:tcPr>
          <w:p w:rsidR="0067520E" w:rsidRDefault="0067520E" w:rsidP="00A4690D">
            <w:pPr>
              <w:jc w:val="center"/>
              <w:rPr>
                <w:rFonts w:cs="B Zar"/>
                <w:sz w:val="20"/>
                <w:szCs w:val="20"/>
                <w:rtl/>
                <w:lang w:bidi="fa-IR"/>
              </w:rPr>
            </w:pPr>
            <w:r>
              <w:rPr>
                <w:rFonts w:cs="B Zar" w:hint="cs"/>
                <w:sz w:val="20"/>
                <w:szCs w:val="20"/>
                <w:rtl/>
                <w:lang w:bidi="fa-IR"/>
              </w:rPr>
              <w:t>519/273/965/13</w:t>
            </w:r>
          </w:p>
        </w:tc>
        <w:tc>
          <w:tcPr>
            <w:tcW w:w="1134" w:type="dxa"/>
            <w:vAlign w:val="center"/>
          </w:tcPr>
          <w:p w:rsidR="0067520E" w:rsidRDefault="0067520E" w:rsidP="00382C8D">
            <w:pPr>
              <w:ind w:right="283"/>
              <w:jc w:val="center"/>
              <w:rPr>
                <w:rFonts w:cs="B Zar"/>
                <w:b/>
                <w:bCs/>
                <w:sz w:val="18"/>
                <w:szCs w:val="18"/>
                <w:rtl/>
                <w:lang w:bidi="fa-IR"/>
              </w:rPr>
            </w:pPr>
            <w:r>
              <w:rPr>
                <w:rFonts w:cs="B Zar" w:hint="cs"/>
                <w:b/>
                <w:bCs/>
                <w:sz w:val="18"/>
                <w:szCs w:val="18"/>
                <w:rtl/>
                <w:lang w:bidi="fa-IR"/>
              </w:rPr>
              <w:t>6 ماه</w:t>
            </w:r>
          </w:p>
        </w:tc>
        <w:tc>
          <w:tcPr>
            <w:tcW w:w="1275" w:type="dxa"/>
            <w:vAlign w:val="center"/>
          </w:tcPr>
          <w:p w:rsidR="0067520E" w:rsidRPr="00382C8D" w:rsidRDefault="00001D34" w:rsidP="00E56415">
            <w:pPr>
              <w:ind w:right="163"/>
              <w:jc w:val="center"/>
              <w:rPr>
                <w:rFonts w:cs="B Zar"/>
                <w:sz w:val="20"/>
                <w:szCs w:val="20"/>
                <w:rtl/>
                <w:lang w:bidi="fa-IR"/>
              </w:rPr>
            </w:pPr>
            <w:r>
              <w:rPr>
                <w:rFonts w:cs="B Zar" w:hint="cs"/>
                <w:sz w:val="20"/>
                <w:szCs w:val="20"/>
                <w:rtl/>
                <w:lang w:bidi="fa-IR"/>
              </w:rPr>
              <w:t>25</w:t>
            </w:r>
            <w:r w:rsidR="00382C8D" w:rsidRPr="00382C8D">
              <w:rPr>
                <w:rFonts w:cs="B Zar" w:hint="cs"/>
                <w:sz w:val="20"/>
                <w:szCs w:val="20"/>
                <w:rtl/>
                <w:lang w:bidi="fa-IR"/>
              </w:rPr>
              <w:t>/09/1398</w:t>
            </w:r>
          </w:p>
        </w:tc>
        <w:tc>
          <w:tcPr>
            <w:tcW w:w="1134" w:type="dxa"/>
            <w:vAlign w:val="center"/>
          </w:tcPr>
          <w:p w:rsidR="0067520E" w:rsidRPr="00382C8D" w:rsidRDefault="00001D34" w:rsidP="00E64289">
            <w:pPr>
              <w:jc w:val="center"/>
              <w:rPr>
                <w:rFonts w:cs="B Zar"/>
                <w:sz w:val="20"/>
                <w:szCs w:val="20"/>
                <w:rtl/>
                <w:lang w:bidi="fa-IR"/>
              </w:rPr>
            </w:pPr>
            <w:r>
              <w:rPr>
                <w:rFonts w:cs="B Zar" w:hint="cs"/>
                <w:sz w:val="20"/>
                <w:szCs w:val="20"/>
                <w:rtl/>
                <w:lang w:bidi="fa-IR"/>
              </w:rPr>
              <w:t>08</w:t>
            </w:r>
            <w:r w:rsidR="00382C8D" w:rsidRPr="00382C8D">
              <w:rPr>
                <w:rFonts w:cs="B Zar" w:hint="cs"/>
                <w:sz w:val="20"/>
                <w:szCs w:val="20"/>
                <w:rtl/>
                <w:lang w:bidi="fa-IR"/>
              </w:rPr>
              <w:t>/10/1398</w:t>
            </w:r>
          </w:p>
        </w:tc>
        <w:tc>
          <w:tcPr>
            <w:tcW w:w="1134" w:type="dxa"/>
            <w:vAlign w:val="center"/>
          </w:tcPr>
          <w:p w:rsidR="0067520E" w:rsidRPr="00382C8D" w:rsidRDefault="00001D34" w:rsidP="00720186">
            <w:pPr>
              <w:ind w:right="142"/>
              <w:jc w:val="center"/>
              <w:rPr>
                <w:rFonts w:cs="B Zar"/>
                <w:sz w:val="20"/>
                <w:szCs w:val="20"/>
                <w:rtl/>
                <w:lang w:bidi="fa-IR"/>
              </w:rPr>
            </w:pPr>
            <w:r>
              <w:rPr>
                <w:rFonts w:cs="B Zar" w:hint="cs"/>
                <w:sz w:val="20"/>
                <w:szCs w:val="20"/>
                <w:rtl/>
                <w:lang w:bidi="fa-IR"/>
              </w:rPr>
              <w:t>10</w:t>
            </w:r>
            <w:r w:rsidR="00382C8D" w:rsidRPr="00382C8D">
              <w:rPr>
                <w:rFonts w:cs="B Zar" w:hint="cs"/>
                <w:sz w:val="20"/>
                <w:szCs w:val="20"/>
                <w:rtl/>
                <w:lang w:bidi="fa-IR"/>
              </w:rPr>
              <w:t>/10/1398</w:t>
            </w:r>
          </w:p>
        </w:tc>
        <w:tc>
          <w:tcPr>
            <w:tcW w:w="1277" w:type="dxa"/>
            <w:vAlign w:val="center"/>
          </w:tcPr>
          <w:p w:rsidR="0067520E" w:rsidRPr="00382C8D" w:rsidRDefault="00382C8D" w:rsidP="00E56415">
            <w:pPr>
              <w:ind w:right="142"/>
              <w:jc w:val="center"/>
              <w:rPr>
                <w:rFonts w:cs="B Zar"/>
                <w:color w:val="000000" w:themeColor="text1"/>
                <w:sz w:val="20"/>
                <w:szCs w:val="20"/>
                <w:rtl/>
                <w:lang w:bidi="fa-IR"/>
              </w:rPr>
            </w:pPr>
            <w:r w:rsidRPr="00382C8D">
              <w:rPr>
                <w:rFonts w:cs="B Zar" w:hint="cs"/>
                <w:color w:val="000000" w:themeColor="text1"/>
                <w:sz w:val="20"/>
                <w:szCs w:val="20"/>
                <w:rtl/>
                <w:lang w:bidi="fa-IR"/>
              </w:rPr>
              <w:t>5 ابنیه</w:t>
            </w:r>
          </w:p>
        </w:tc>
        <w:tc>
          <w:tcPr>
            <w:tcW w:w="1984" w:type="dxa"/>
            <w:vAlign w:val="center"/>
          </w:tcPr>
          <w:p w:rsidR="0067520E" w:rsidRPr="00382C8D" w:rsidRDefault="00382C8D" w:rsidP="00A4690D">
            <w:pPr>
              <w:ind w:right="142"/>
              <w:jc w:val="center"/>
              <w:rPr>
                <w:rFonts w:cs="B Zar"/>
                <w:b/>
                <w:bCs/>
                <w:sz w:val="20"/>
                <w:szCs w:val="20"/>
                <w:rtl/>
                <w:lang w:bidi="fa-IR"/>
              </w:rPr>
            </w:pPr>
            <w:r w:rsidRPr="00382C8D">
              <w:rPr>
                <w:rFonts w:cs="B Zar" w:hint="cs"/>
                <w:b/>
                <w:bCs/>
                <w:sz w:val="20"/>
                <w:szCs w:val="20"/>
                <w:rtl/>
                <w:lang w:bidi="fa-IR"/>
              </w:rPr>
              <w:t>000/000/700</w:t>
            </w:r>
          </w:p>
        </w:tc>
      </w:tr>
      <w:tr w:rsidR="00382C8D" w:rsidTr="00A4690D">
        <w:trPr>
          <w:trHeight w:val="419"/>
        </w:trPr>
        <w:tc>
          <w:tcPr>
            <w:tcW w:w="425" w:type="dxa"/>
            <w:shd w:val="clear" w:color="auto" w:fill="FFC000"/>
            <w:vAlign w:val="center"/>
          </w:tcPr>
          <w:p w:rsidR="00382C8D" w:rsidRPr="00C46A68" w:rsidRDefault="00382C8D" w:rsidP="00A4690D">
            <w:pPr>
              <w:ind w:right="-44"/>
              <w:jc w:val="center"/>
              <w:rPr>
                <w:rFonts w:cs="B Titr"/>
                <w:sz w:val="18"/>
                <w:szCs w:val="18"/>
              </w:rPr>
            </w:pPr>
          </w:p>
        </w:tc>
        <w:tc>
          <w:tcPr>
            <w:tcW w:w="3402" w:type="dxa"/>
            <w:vAlign w:val="center"/>
          </w:tcPr>
          <w:p w:rsidR="00382C8D" w:rsidRDefault="00382C8D" w:rsidP="00A4690D">
            <w:pPr>
              <w:ind w:right="142"/>
              <w:jc w:val="center"/>
              <w:rPr>
                <w:rFonts w:cs="B Zar"/>
                <w:b/>
                <w:bCs/>
                <w:sz w:val="16"/>
                <w:szCs w:val="16"/>
                <w:rtl/>
                <w:lang w:bidi="fa-IR"/>
              </w:rPr>
            </w:pPr>
            <w:r>
              <w:rPr>
                <w:rFonts w:cs="B Zar" w:hint="cs"/>
                <w:b/>
                <w:bCs/>
                <w:sz w:val="16"/>
                <w:szCs w:val="16"/>
                <w:rtl/>
                <w:lang w:bidi="fa-IR"/>
              </w:rPr>
              <w:t xml:space="preserve">احداث پارک چند منظوره کوچه شهید فشنگ ساز </w:t>
            </w:r>
          </w:p>
        </w:tc>
        <w:tc>
          <w:tcPr>
            <w:tcW w:w="1843" w:type="dxa"/>
            <w:vAlign w:val="center"/>
          </w:tcPr>
          <w:p w:rsidR="00382C8D" w:rsidRDefault="00382C8D" w:rsidP="00A4690D">
            <w:pPr>
              <w:ind w:right="142"/>
              <w:jc w:val="center"/>
              <w:rPr>
                <w:rFonts w:cs="B Zar"/>
                <w:b/>
                <w:bCs/>
                <w:sz w:val="18"/>
                <w:szCs w:val="18"/>
                <w:rtl/>
                <w:lang w:bidi="fa-IR"/>
              </w:rPr>
            </w:pPr>
            <w:r>
              <w:rPr>
                <w:rFonts w:cs="B Zar" w:hint="cs"/>
                <w:b/>
                <w:bCs/>
                <w:sz w:val="18"/>
                <w:szCs w:val="18"/>
                <w:rtl/>
                <w:lang w:bidi="fa-IR"/>
              </w:rPr>
              <w:t>2098005701000050</w:t>
            </w:r>
          </w:p>
        </w:tc>
        <w:tc>
          <w:tcPr>
            <w:tcW w:w="1701" w:type="dxa"/>
            <w:vAlign w:val="center"/>
          </w:tcPr>
          <w:p w:rsidR="00382C8D" w:rsidRDefault="00382C8D" w:rsidP="00A4690D">
            <w:pPr>
              <w:jc w:val="center"/>
              <w:rPr>
                <w:rFonts w:cs="B Zar"/>
                <w:sz w:val="20"/>
                <w:szCs w:val="20"/>
                <w:rtl/>
                <w:lang w:bidi="fa-IR"/>
              </w:rPr>
            </w:pPr>
            <w:r>
              <w:rPr>
                <w:rFonts w:cs="B Zar" w:hint="cs"/>
                <w:sz w:val="20"/>
                <w:szCs w:val="20"/>
                <w:rtl/>
                <w:lang w:bidi="fa-IR"/>
              </w:rPr>
              <w:t>078/592/418/4</w:t>
            </w:r>
          </w:p>
        </w:tc>
        <w:tc>
          <w:tcPr>
            <w:tcW w:w="1134" w:type="dxa"/>
            <w:vAlign w:val="center"/>
          </w:tcPr>
          <w:p w:rsidR="00382C8D" w:rsidRDefault="00382C8D" w:rsidP="00382C8D">
            <w:pPr>
              <w:ind w:right="283"/>
              <w:jc w:val="center"/>
              <w:rPr>
                <w:rFonts w:cs="B Zar"/>
                <w:b/>
                <w:bCs/>
                <w:sz w:val="18"/>
                <w:szCs w:val="18"/>
                <w:rtl/>
                <w:lang w:bidi="fa-IR"/>
              </w:rPr>
            </w:pPr>
            <w:r>
              <w:rPr>
                <w:rFonts w:cs="B Zar" w:hint="cs"/>
                <w:b/>
                <w:bCs/>
                <w:sz w:val="18"/>
                <w:szCs w:val="18"/>
                <w:rtl/>
                <w:lang w:bidi="fa-IR"/>
              </w:rPr>
              <w:t>3 ماه</w:t>
            </w:r>
          </w:p>
        </w:tc>
        <w:tc>
          <w:tcPr>
            <w:tcW w:w="1275" w:type="dxa"/>
            <w:vAlign w:val="center"/>
          </w:tcPr>
          <w:p w:rsidR="00382C8D" w:rsidRPr="00382C8D" w:rsidRDefault="00001D34" w:rsidP="00E56415">
            <w:pPr>
              <w:ind w:right="163"/>
              <w:jc w:val="center"/>
              <w:rPr>
                <w:rFonts w:cs="B Zar"/>
                <w:sz w:val="20"/>
                <w:szCs w:val="20"/>
                <w:rtl/>
                <w:lang w:bidi="fa-IR"/>
              </w:rPr>
            </w:pPr>
            <w:r>
              <w:rPr>
                <w:rFonts w:cs="B Zar" w:hint="cs"/>
                <w:sz w:val="20"/>
                <w:szCs w:val="20"/>
                <w:rtl/>
                <w:lang w:bidi="fa-IR"/>
              </w:rPr>
              <w:t>25</w:t>
            </w:r>
            <w:r w:rsidR="00382C8D" w:rsidRPr="00382C8D">
              <w:rPr>
                <w:rFonts w:cs="B Zar" w:hint="cs"/>
                <w:sz w:val="20"/>
                <w:szCs w:val="20"/>
                <w:rtl/>
                <w:lang w:bidi="fa-IR"/>
              </w:rPr>
              <w:t>/09/1398</w:t>
            </w:r>
          </w:p>
        </w:tc>
        <w:tc>
          <w:tcPr>
            <w:tcW w:w="1134" w:type="dxa"/>
            <w:vAlign w:val="center"/>
          </w:tcPr>
          <w:p w:rsidR="00382C8D" w:rsidRPr="00382C8D" w:rsidRDefault="00001D34" w:rsidP="00E64289">
            <w:pPr>
              <w:jc w:val="center"/>
              <w:rPr>
                <w:rFonts w:cs="B Zar"/>
                <w:sz w:val="20"/>
                <w:szCs w:val="20"/>
                <w:rtl/>
                <w:lang w:bidi="fa-IR"/>
              </w:rPr>
            </w:pPr>
            <w:r>
              <w:rPr>
                <w:rFonts w:cs="B Zar" w:hint="cs"/>
                <w:sz w:val="20"/>
                <w:szCs w:val="20"/>
                <w:rtl/>
                <w:lang w:bidi="fa-IR"/>
              </w:rPr>
              <w:t>08</w:t>
            </w:r>
            <w:r w:rsidR="00382C8D" w:rsidRPr="00382C8D">
              <w:rPr>
                <w:rFonts w:cs="B Zar" w:hint="cs"/>
                <w:sz w:val="20"/>
                <w:szCs w:val="20"/>
                <w:rtl/>
                <w:lang w:bidi="fa-IR"/>
              </w:rPr>
              <w:t>/10/1398</w:t>
            </w:r>
          </w:p>
        </w:tc>
        <w:tc>
          <w:tcPr>
            <w:tcW w:w="1134" w:type="dxa"/>
            <w:vAlign w:val="center"/>
          </w:tcPr>
          <w:p w:rsidR="00382C8D" w:rsidRPr="00382C8D" w:rsidRDefault="00001D34" w:rsidP="00720186">
            <w:pPr>
              <w:ind w:right="142"/>
              <w:jc w:val="center"/>
              <w:rPr>
                <w:rFonts w:cs="B Zar"/>
                <w:sz w:val="20"/>
                <w:szCs w:val="20"/>
                <w:rtl/>
                <w:lang w:bidi="fa-IR"/>
              </w:rPr>
            </w:pPr>
            <w:r>
              <w:rPr>
                <w:rFonts w:cs="B Zar" w:hint="cs"/>
                <w:sz w:val="20"/>
                <w:szCs w:val="20"/>
                <w:rtl/>
                <w:lang w:bidi="fa-IR"/>
              </w:rPr>
              <w:t>10</w:t>
            </w:r>
            <w:bookmarkStart w:id="0" w:name="_GoBack"/>
            <w:bookmarkEnd w:id="0"/>
            <w:r w:rsidR="00382C8D" w:rsidRPr="00382C8D">
              <w:rPr>
                <w:rFonts w:cs="B Zar" w:hint="cs"/>
                <w:sz w:val="20"/>
                <w:szCs w:val="20"/>
                <w:rtl/>
                <w:lang w:bidi="fa-IR"/>
              </w:rPr>
              <w:t>/10/1398</w:t>
            </w:r>
          </w:p>
        </w:tc>
        <w:tc>
          <w:tcPr>
            <w:tcW w:w="1277" w:type="dxa"/>
            <w:vAlign w:val="center"/>
          </w:tcPr>
          <w:p w:rsidR="00382C8D" w:rsidRPr="00382C8D" w:rsidRDefault="00382C8D" w:rsidP="00E56415">
            <w:pPr>
              <w:ind w:right="142"/>
              <w:jc w:val="center"/>
              <w:rPr>
                <w:rFonts w:cs="B Zar"/>
                <w:color w:val="000000" w:themeColor="text1"/>
                <w:sz w:val="20"/>
                <w:szCs w:val="20"/>
                <w:rtl/>
                <w:lang w:bidi="fa-IR"/>
              </w:rPr>
            </w:pPr>
            <w:r w:rsidRPr="00382C8D">
              <w:rPr>
                <w:rFonts w:cs="B Zar" w:hint="cs"/>
                <w:color w:val="000000" w:themeColor="text1"/>
                <w:sz w:val="20"/>
                <w:szCs w:val="20"/>
                <w:rtl/>
                <w:lang w:bidi="fa-IR"/>
              </w:rPr>
              <w:t>5 ابنیه</w:t>
            </w:r>
          </w:p>
        </w:tc>
        <w:tc>
          <w:tcPr>
            <w:tcW w:w="1984" w:type="dxa"/>
            <w:vAlign w:val="center"/>
          </w:tcPr>
          <w:p w:rsidR="00382C8D" w:rsidRPr="00382C8D" w:rsidRDefault="00382C8D" w:rsidP="00A4690D">
            <w:pPr>
              <w:ind w:right="142"/>
              <w:jc w:val="center"/>
              <w:rPr>
                <w:rFonts w:cs="B Zar"/>
                <w:b/>
                <w:bCs/>
                <w:sz w:val="20"/>
                <w:szCs w:val="20"/>
                <w:rtl/>
                <w:lang w:bidi="fa-IR"/>
              </w:rPr>
            </w:pPr>
            <w:r w:rsidRPr="00382C8D">
              <w:rPr>
                <w:rFonts w:cs="B Zar" w:hint="cs"/>
                <w:b/>
                <w:bCs/>
                <w:sz w:val="20"/>
                <w:szCs w:val="20"/>
                <w:rtl/>
                <w:lang w:bidi="fa-IR"/>
              </w:rPr>
              <w:t>000/000/221</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581" w:rsidRDefault="00DA4581" w:rsidP="001263D6">
      <w:r>
        <w:separator/>
      </w:r>
    </w:p>
  </w:endnote>
  <w:endnote w:type="continuationSeparator" w:id="0">
    <w:p w:rsidR="00DA4581" w:rsidRDefault="00DA458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581" w:rsidRDefault="00DA4581" w:rsidP="001263D6">
      <w:r>
        <w:separator/>
      </w:r>
    </w:p>
  </w:footnote>
  <w:footnote w:type="continuationSeparator" w:id="0">
    <w:p w:rsidR="00DA4581" w:rsidRDefault="00DA4581"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1D34"/>
    <w:rsid w:val="00006194"/>
    <w:rsid w:val="00012827"/>
    <w:rsid w:val="000157A7"/>
    <w:rsid w:val="000343AC"/>
    <w:rsid w:val="00034A82"/>
    <w:rsid w:val="00042DBB"/>
    <w:rsid w:val="0006219F"/>
    <w:rsid w:val="00063CA4"/>
    <w:rsid w:val="000704FC"/>
    <w:rsid w:val="00071130"/>
    <w:rsid w:val="00071767"/>
    <w:rsid w:val="00080925"/>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2C8D"/>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7520E"/>
    <w:rsid w:val="00682B85"/>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D74B5"/>
    <w:rsid w:val="008F0252"/>
    <w:rsid w:val="009042B0"/>
    <w:rsid w:val="009114E6"/>
    <w:rsid w:val="00920F2B"/>
    <w:rsid w:val="00945A06"/>
    <w:rsid w:val="00946DBE"/>
    <w:rsid w:val="00947F3B"/>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157D"/>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A4581"/>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26A7A"/>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D82B-4717-4176-AAD5-CB0A1660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24</cp:revision>
  <cp:lastPrinted>2019-11-30T07:28:00Z</cp:lastPrinted>
  <dcterms:created xsi:type="dcterms:W3CDTF">2019-05-21T05:26:00Z</dcterms:created>
  <dcterms:modified xsi:type="dcterms:W3CDTF">2019-11-30T07:31:00Z</dcterms:modified>
</cp:coreProperties>
</file>