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D1B75" w14:textId="77777777"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373D1B76" w14:textId="35770B80" w:rsidR="00741670" w:rsidRPr="009C3EA4" w:rsidRDefault="00EB6B2F" w:rsidP="005D68AA">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bookmarkStart w:id="0" w:name="_GoBack"/>
      <w:r w:rsidR="009A2603" w:rsidRPr="009A2603">
        <w:rPr>
          <w:rFonts w:cs="B Zar" w:hint="cs"/>
          <w:b/>
          <w:bCs/>
          <w:u w:val="single"/>
          <w:rtl/>
          <w:lang w:bidi="fa-IR"/>
        </w:rPr>
        <w:t xml:space="preserve">اجرای </w:t>
      </w:r>
      <w:r w:rsidR="005D68AA" w:rsidRPr="005D68AA">
        <w:rPr>
          <w:rFonts w:cs="B Zar"/>
          <w:b/>
          <w:bCs/>
          <w:u w:val="single"/>
          <w:rtl/>
          <w:lang w:bidi="fa-IR"/>
        </w:rPr>
        <w:t>تعم</w:t>
      </w:r>
      <w:r w:rsidR="005D68AA" w:rsidRPr="005D68AA">
        <w:rPr>
          <w:rFonts w:cs="B Zar" w:hint="cs"/>
          <w:b/>
          <w:bCs/>
          <w:u w:val="single"/>
          <w:rtl/>
          <w:lang w:bidi="fa-IR"/>
        </w:rPr>
        <w:t>ی</w:t>
      </w:r>
      <w:r w:rsidR="005D68AA" w:rsidRPr="005D68AA">
        <w:rPr>
          <w:rFonts w:cs="B Zar" w:hint="eastAsia"/>
          <w:b/>
          <w:bCs/>
          <w:u w:val="single"/>
          <w:rtl/>
          <w:lang w:bidi="fa-IR"/>
        </w:rPr>
        <w:t>رات</w:t>
      </w:r>
      <w:r w:rsidR="005D68AA" w:rsidRPr="005D68AA">
        <w:rPr>
          <w:rFonts w:cs="B Zar"/>
          <w:b/>
          <w:bCs/>
          <w:u w:val="single"/>
          <w:rtl/>
          <w:lang w:bidi="fa-IR"/>
        </w:rPr>
        <w:t xml:space="preserve"> سرو</w:t>
      </w:r>
      <w:r w:rsidR="005D68AA" w:rsidRPr="005D68AA">
        <w:rPr>
          <w:rFonts w:cs="B Zar" w:hint="cs"/>
          <w:b/>
          <w:bCs/>
          <w:u w:val="single"/>
          <w:rtl/>
          <w:lang w:bidi="fa-IR"/>
        </w:rPr>
        <w:t>ی</w:t>
      </w:r>
      <w:r w:rsidR="005D68AA" w:rsidRPr="005D68AA">
        <w:rPr>
          <w:rFonts w:cs="B Zar" w:hint="eastAsia"/>
          <w:b/>
          <w:bCs/>
          <w:u w:val="single"/>
          <w:rtl/>
          <w:lang w:bidi="fa-IR"/>
        </w:rPr>
        <w:t>س</w:t>
      </w:r>
      <w:r w:rsidR="005D68AA" w:rsidRPr="005D68AA">
        <w:rPr>
          <w:rFonts w:cs="B Zar"/>
          <w:b/>
          <w:bCs/>
          <w:u w:val="single"/>
          <w:rtl/>
          <w:lang w:bidi="fa-IR"/>
        </w:rPr>
        <w:t xml:space="preserve"> بهداشت</w:t>
      </w:r>
      <w:r w:rsidR="005D68AA" w:rsidRPr="005D68AA">
        <w:rPr>
          <w:rFonts w:cs="B Zar" w:hint="cs"/>
          <w:b/>
          <w:bCs/>
          <w:u w:val="single"/>
          <w:rtl/>
          <w:lang w:bidi="fa-IR"/>
        </w:rPr>
        <w:t>ی</w:t>
      </w:r>
      <w:r w:rsidR="005D68AA" w:rsidRPr="005D68AA">
        <w:rPr>
          <w:rFonts w:cs="B Zar"/>
          <w:b/>
          <w:bCs/>
          <w:u w:val="single"/>
          <w:rtl/>
          <w:lang w:bidi="fa-IR"/>
        </w:rPr>
        <w:t xml:space="preserve"> در سطح شهر بوشهر ( منطقه </w:t>
      </w:r>
      <w:r w:rsidR="005D68AA" w:rsidRPr="005D68AA">
        <w:rPr>
          <w:rFonts w:cs="B Zar" w:hint="cs"/>
          <w:b/>
          <w:bCs/>
          <w:u w:val="single"/>
          <w:rtl/>
          <w:lang w:bidi="fa-IR"/>
        </w:rPr>
        <w:t>ی</w:t>
      </w:r>
      <w:r w:rsidR="005D68AA" w:rsidRPr="005D68AA">
        <w:rPr>
          <w:rFonts w:cs="B Zar" w:hint="eastAsia"/>
          <w:b/>
          <w:bCs/>
          <w:u w:val="single"/>
          <w:rtl/>
          <w:lang w:bidi="fa-IR"/>
        </w:rPr>
        <w:t>ک</w:t>
      </w:r>
      <w:r w:rsidR="005D68AA" w:rsidRPr="005D68AA">
        <w:rPr>
          <w:rFonts w:cs="B Zar"/>
          <w:b/>
          <w:bCs/>
          <w:u w:val="single"/>
          <w:rtl/>
          <w:lang w:bidi="fa-IR"/>
        </w:rPr>
        <w:t xml:space="preserve"> و دو )</w:t>
      </w:r>
      <w:r w:rsidR="003369EA">
        <w:rPr>
          <w:rFonts w:cs="B Zar" w:hint="cs"/>
          <w:rtl/>
          <w:lang w:bidi="fa-IR"/>
        </w:rPr>
        <w:t xml:space="preserve"> </w:t>
      </w:r>
      <w:r w:rsidR="007957B3" w:rsidRPr="00E74F77">
        <w:rPr>
          <w:rFonts w:cs="B Zar" w:hint="cs"/>
          <w:rtl/>
          <w:lang w:bidi="fa-IR"/>
        </w:rPr>
        <w:t xml:space="preserve">به </w:t>
      </w:r>
      <w:bookmarkEnd w:id="0"/>
      <w:r w:rsidR="007957B3" w:rsidRPr="00E74F77">
        <w:rPr>
          <w:rFonts w:cs="B Zar" w:hint="cs"/>
          <w:rtl/>
          <w:lang w:bidi="fa-IR"/>
        </w:rPr>
        <w:t xml:space="preserve">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14:paraId="373D1B7F" w14:textId="77777777" w:rsidTr="00D02820">
        <w:trPr>
          <w:cantSplit/>
          <w:trHeight w:val="917"/>
          <w:jc w:val="center"/>
        </w:trPr>
        <w:tc>
          <w:tcPr>
            <w:tcW w:w="494" w:type="dxa"/>
            <w:shd w:val="clear" w:color="auto" w:fill="FFC000"/>
            <w:textDirection w:val="tbRl"/>
            <w:vAlign w:val="center"/>
          </w:tcPr>
          <w:p w14:paraId="373D1B77" w14:textId="77777777"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14:paraId="373D1B78" w14:textId="77777777"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14:paraId="373D1B79" w14:textId="77777777"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14:paraId="373D1B7A" w14:textId="77777777"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14:paraId="373D1B7B" w14:textId="77777777"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14:paraId="373D1B7C" w14:textId="77777777"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14:paraId="373D1B7D" w14:textId="77777777"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14:paraId="373D1B7E" w14:textId="77777777"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14:paraId="373D1B88" w14:textId="77777777" w:rsidTr="00D02820">
        <w:trPr>
          <w:trHeight w:val="419"/>
          <w:jc w:val="center"/>
        </w:trPr>
        <w:tc>
          <w:tcPr>
            <w:tcW w:w="494" w:type="dxa"/>
            <w:shd w:val="clear" w:color="auto" w:fill="FFC000"/>
            <w:vAlign w:val="center"/>
          </w:tcPr>
          <w:p w14:paraId="373D1B80" w14:textId="77777777"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14:paraId="373D1B81" w14:textId="77777777" w:rsidR="00A4744B" w:rsidRPr="00FD3BDA" w:rsidRDefault="009A2603" w:rsidP="009A2603">
            <w:pPr>
              <w:ind w:right="142"/>
              <w:jc w:val="center"/>
              <w:rPr>
                <w:rFonts w:cs="B Zar"/>
                <w:b/>
                <w:bCs/>
                <w:sz w:val="18"/>
                <w:szCs w:val="18"/>
                <w:rtl/>
                <w:lang w:bidi="fa-IR"/>
              </w:rPr>
            </w:pPr>
            <w:r w:rsidRPr="009A2603">
              <w:rPr>
                <w:rFonts w:cs="B Zar" w:hint="cs"/>
                <w:b/>
                <w:bCs/>
                <w:sz w:val="18"/>
                <w:szCs w:val="18"/>
                <w:rtl/>
                <w:lang w:bidi="fa-IR"/>
              </w:rPr>
              <w:t xml:space="preserve">اجرای </w:t>
            </w:r>
            <w:r w:rsidR="005D68AA" w:rsidRPr="005D68AA">
              <w:rPr>
                <w:rFonts w:cs="B Zar"/>
                <w:b/>
                <w:bCs/>
                <w:sz w:val="18"/>
                <w:szCs w:val="18"/>
                <w:rtl/>
                <w:lang w:bidi="fa-IR"/>
              </w:rPr>
              <w:t>تعم</w:t>
            </w:r>
            <w:r w:rsidR="005D68AA" w:rsidRPr="005D68AA">
              <w:rPr>
                <w:rFonts w:cs="B Zar" w:hint="cs"/>
                <w:b/>
                <w:bCs/>
                <w:sz w:val="18"/>
                <w:szCs w:val="18"/>
                <w:rtl/>
                <w:lang w:bidi="fa-IR"/>
              </w:rPr>
              <w:t>ی</w:t>
            </w:r>
            <w:r w:rsidR="005D68AA" w:rsidRPr="005D68AA">
              <w:rPr>
                <w:rFonts w:cs="B Zar" w:hint="eastAsia"/>
                <w:b/>
                <w:bCs/>
                <w:sz w:val="18"/>
                <w:szCs w:val="18"/>
                <w:rtl/>
                <w:lang w:bidi="fa-IR"/>
              </w:rPr>
              <w:t>رات</w:t>
            </w:r>
            <w:r w:rsidR="005D68AA" w:rsidRPr="005D68AA">
              <w:rPr>
                <w:rFonts w:cs="B Zar"/>
                <w:b/>
                <w:bCs/>
                <w:sz w:val="18"/>
                <w:szCs w:val="18"/>
                <w:rtl/>
                <w:lang w:bidi="fa-IR"/>
              </w:rPr>
              <w:t xml:space="preserve"> سرو</w:t>
            </w:r>
            <w:r w:rsidR="005D68AA" w:rsidRPr="005D68AA">
              <w:rPr>
                <w:rFonts w:cs="B Zar" w:hint="cs"/>
                <w:b/>
                <w:bCs/>
                <w:sz w:val="18"/>
                <w:szCs w:val="18"/>
                <w:rtl/>
                <w:lang w:bidi="fa-IR"/>
              </w:rPr>
              <w:t>ی</w:t>
            </w:r>
            <w:r w:rsidR="005D68AA" w:rsidRPr="005D68AA">
              <w:rPr>
                <w:rFonts w:cs="B Zar" w:hint="eastAsia"/>
                <w:b/>
                <w:bCs/>
                <w:sz w:val="18"/>
                <w:szCs w:val="18"/>
                <w:rtl/>
                <w:lang w:bidi="fa-IR"/>
              </w:rPr>
              <w:t>س</w:t>
            </w:r>
            <w:r w:rsidR="005D68AA" w:rsidRPr="005D68AA">
              <w:rPr>
                <w:rFonts w:cs="B Zar"/>
                <w:b/>
                <w:bCs/>
                <w:sz w:val="18"/>
                <w:szCs w:val="18"/>
                <w:rtl/>
                <w:lang w:bidi="fa-IR"/>
              </w:rPr>
              <w:t xml:space="preserve"> بهداشت</w:t>
            </w:r>
            <w:r w:rsidR="005D68AA" w:rsidRPr="005D68AA">
              <w:rPr>
                <w:rFonts w:cs="B Zar" w:hint="cs"/>
                <w:b/>
                <w:bCs/>
                <w:sz w:val="18"/>
                <w:szCs w:val="18"/>
                <w:rtl/>
                <w:lang w:bidi="fa-IR"/>
              </w:rPr>
              <w:t>ی</w:t>
            </w:r>
            <w:r w:rsidR="005D68AA" w:rsidRPr="005D68AA">
              <w:rPr>
                <w:rFonts w:cs="B Zar"/>
                <w:b/>
                <w:bCs/>
                <w:sz w:val="18"/>
                <w:szCs w:val="18"/>
                <w:rtl/>
                <w:lang w:bidi="fa-IR"/>
              </w:rPr>
              <w:t xml:space="preserve"> در سطح شهر بوشهر ( منطقه </w:t>
            </w:r>
            <w:r w:rsidR="005D68AA" w:rsidRPr="005D68AA">
              <w:rPr>
                <w:rFonts w:cs="B Zar" w:hint="cs"/>
                <w:b/>
                <w:bCs/>
                <w:sz w:val="18"/>
                <w:szCs w:val="18"/>
                <w:rtl/>
                <w:lang w:bidi="fa-IR"/>
              </w:rPr>
              <w:t>ی</w:t>
            </w:r>
            <w:r w:rsidR="005D68AA" w:rsidRPr="005D68AA">
              <w:rPr>
                <w:rFonts w:cs="B Zar" w:hint="eastAsia"/>
                <w:b/>
                <w:bCs/>
                <w:sz w:val="18"/>
                <w:szCs w:val="18"/>
                <w:rtl/>
                <w:lang w:bidi="fa-IR"/>
              </w:rPr>
              <w:t>ک</w:t>
            </w:r>
            <w:r w:rsidR="005D68AA" w:rsidRPr="005D68AA">
              <w:rPr>
                <w:rFonts w:cs="B Zar"/>
                <w:b/>
                <w:bCs/>
                <w:sz w:val="18"/>
                <w:szCs w:val="18"/>
                <w:rtl/>
                <w:lang w:bidi="fa-IR"/>
              </w:rPr>
              <w:t xml:space="preserve"> و دو )</w:t>
            </w:r>
          </w:p>
        </w:tc>
        <w:tc>
          <w:tcPr>
            <w:tcW w:w="2082" w:type="dxa"/>
            <w:vAlign w:val="center"/>
          </w:tcPr>
          <w:p w14:paraId="373D1B82" w14:textId="77777777" w:rsidR="00A4744B" w:rsidRPr="00FD3BDA" w:rsidRDefault="005D68AA" w:rsidP="0055398A">
            <w:pPr>
              <w:ind w:right="142"/>
              <w:jc w:val="center"/>
              <w:rPr>
                <w:rFonts w:cs="B Zar"/>
                <w:b/>
                <w:bCs/>
                <w:sz w:val="18"/>
                <w:szCs w:val="18"/>
                <w:rtl/>
                <w:lang w:bidi="fa-IR"/>
              </w:rPr>
            </w:pPr>
            <w:r w:rsidRPr="005D68AA">
              <w:rPr>
                <w:rFonts w:cs="B Zar"/>
                <w:b/>
                <w:bCs/>
                <w:sz w:val="18"/>
                <w:szCs w:val="18"/>
                <w:rtl/>
                <w:lang w:bidi="fa-IR"/>
              </w:rPr>
              <w:t>2000005701000007</w:t>
            </w:r>
          </w:p>
        </w:tc>
        <w:tc>
          <w:tcPr>
            <w:tcW w:w="836" w:type="dxa"/>
            <w:vAlign w:val="center"/>
          </w:tcPr>
          <w:p w14:paraId="373D1B83" w14:textId="77777777" w:rsidR="00A4744B" w:rsidRPr="00FD3BDA" w:rsidRDefault="005D68AA" w:rsidP="00CC5F15">
            <w:pPr>
              <w:ind w:right="142"/>
              <w:jc w:val="center"/>
              <w:rPr>
                <w:rFonts w:cs="B Zar"/>
                <w:b/>
                <w:bCs/>
                <w:sz w:val="18"/>
                <w:szCs w:val="18"/>
                <w:rtl/>
              </w:rPr>
            </w:pPr>
            <w:r>
              <w:rPr>
                <w:rFonts w:cs="B Zar" w:hint="cs"/>
                <w:b/>
                <w:bCs/>
                <w:sz w:val="18"/>
                <w:szCs w:val="18"/>
                <w:rtl/>
              </w:rPr>
              <w:t>چهار</w:t>
            </w:r>
            <w:r w:rsidR="00CA5C08">
              <w:rPr>
                <w:rFonts w:cs="B Zar" w:hint="cs"/>
                <w:b/>
                <w:bCs/>
                <w:sz w:val="18"/>
                <w:szCs w:val="18"/>
                <w:rtl/>
              </w:rPr>
              <w:t xml:space="preserve"> ماه </w:t>
            </w:r>
            <w:r w:rsidR="00A4744B">
              <w:rPr>
                <w:rFonts w:cs="B Zar" w:hint="cs"/>
                <w:b/>
                <w:bCs/>
                <w:sz w:val="18"/>
                <w:szCs w:val="18"/>
                <w:rtl/>
              </w:rPr>
              <w:t xml:space="preserve"> </w:t>
            </w:r>
          </w:p>
        </w:tc>
        <w:tc>
          <w:tcPr>
            <w:tcW w:w="1418" w:type="dxa"/>
            <w:vAlign w:val="center"/>
          </w:tcPr>
          <w:p w14:paraId="373D1B84" w14:textId="77777777" w:rsidR="00A4744B" w:rsidRPr="00FD3BDA" w:rsidRDefault="005D68AA" w:rsidP="00CC5F15">
            <w:pPr>
              <w:ind w:right="142"/>
              <w:jc w:val="center"/>
              <w:rPr>
                <w:rFonts w:cs="B Zar"/>
                <w:b/>
                <w:bCs/>
                <w:sz w:val="18"/>
                <w:szCs w:val="18"/>
                <w:rtl/>
                <w:lang w:bidi="fa-IR"/>
              </w:rPr>
            </w:pPr>
            <w:r>
              <w:rPr>
                <w:rFonts w:cs="B Zar" w:hint="cs"/>
                <w:b/>
                <w:bCs/>
                <w:sz w:val="18"/>
                <w:szCs w:val="18"/>
                <w:rtl/>
                <w:lang w:bidi="fa-IR"/>
              </w:rPr>
              <w:t>15/02/1400</w:t>
            </w:r>
          </w:p>
        </w:tc>
        <w:tc>
          <w:tcPr>
            <w:tcW w:w="1275" w:type="dxa"/>
            <w:vAlign w:val="center"/>
          </w:tcPr>
          <w:p w14:paraId="373D1B85" w14:textId="77777777" w:rsidR="00A4744B" w:rsidRPr="00FD3BDA" w:rsidRDefault="00954FC4" w:rsidP="005D68AA">
            <w:pPr>
              <w:ind w:right="142"/>
              <w:jc w:val="center"/>
              <w:rPr>
                <w:rFonts w:cs="B Zar"/>
                <w:b/>
                <w:bCs/>
                <w:sz w:val="18"/>
                <w:szCs w:val="18"/>
                <w:rtl/>
              </w:rPr>
            </w:pPr>
            <w:r>
              <w:rPr>
                <w:rFonts w:cs="B Zar" w:hint="cs"/>
                <w:b/>
                <w:bCs/>
                <w:sz w:val="18"/>
                <w:szCs w:val="18"/>
                <w:rtl/>
              </w:rPr>
              <w:t>26/</w:t>
            </w:r>
            <w:r w:rsidR="005D68AA">
              <w:rPr>
                <w:rFonts w:cs="B Zar" w:hint="cs"/>
                <w:b/>
                <w:bCs/>
                <w:sz w:val="18"/>
                <w:szCs w:val="18"/>
                <w:rtl/>
              </w:rPr>
              <w:t>02</w:t>
            </w:r>
            <w:r>
              <w:rPr>
                <w:rFonts w:cs="B Zar" w:hint="cs"/>
                <w:b/>
                <w:bCs/>
                <w:sz w:val="18"/>
                <w:szCs w:val="18"/>
                <w:rtl/>
              </w:rPr>
              <w:t>/</w:t>
            </w:r>
            <w:r w:rsidR="005D68AA">
              <w:rPr>
                <w:rFonts w:cs="B Zar" w:hint="cs"/>
                <w:b/>
                <w:bCs/>
                <w:sz w:val="18"/>
                <w:szCs w:val="18"/>
                <w:rtl/>
              </w:rPr>
              <w:t>1400</w:t>
            </w:r>
          </w:p>
        </w:tc>
        <w:tc>
          <w:tcPr>
            <w:tcW w:w="1276" w:type="dxa"/>
            <w:vAlign w:val="center"/>
          </w:tcPr>
          <w:p w14:paraId="373D1B86" w14:textId="77777777" w:rsidR="00A4744B" w:rsidRPr="00FD3BDA" w:rsidRDefault="005D68AA" w:rsidP="005D68AA">
            <w:pPr>
              <w:ind w:right="142"/>
              <w:jc w:val="center"/>
              <w:rPr>
                <w:rFonts w:cs="B Zar"/>
                <w:b/>
                <w:bCs/>
                <w:sz w:val="18"/>
                <w:szCs w:val="18"/>
                <w:rtl/>
              </w:rPr>
            </w:pPr>
            <w:r>
              <w:rPr>
                <w:rFonts w:cs="B Zar" w:hint="cs"/>
                <w:b/>
                <w:bCs/>
                <w:sz w:val="18"/>
                <w:szCs w:val="18"/>
                <w:rtl/>
              </w:rPr>
              <w:t>27</w:t>
            </w:r>
            <w:r w:rsidR="00954FC4">
              <w:rPr>
                <w:rFonts w:cs="B Zar" w:hint="cs"/>
                <w:b/>
                <w:bCs/>
                <w:sz w:val="18"/>
                <w:szCs w:val="18"/>
                <w:rtl/>
              </w:rPr>
              <w:t>/</w:t>
            </w:r>
            <w:r>
              <w:rPr>
                <w:rFonts w:cs="B Zar" w:hint="cs"/>
                <w:b/>
                <w:bCs/>
                <w:sz w:val="18"/>
                <w:szCs w:val="18"/>
                <w:rtl/>
              </w:rPr>
              <w:t>02</w:t>
            </w:r>
            <w:r w:rsidR="00954FC4">
              <w:rPr>
                <w:rFonts w:cs="B Zar" w:hint="cs"/>
                <w:b/>
                <w:bCs/>
                <w:sz w:val="18"/>
                <w:szCs w:val="18"/>
                <w:rtl/>
              </w:rPr>
              <w:t>/</w:t>
            </w:r>
            <w:r>
              <w:rPr>
                <w:rFonts w:cs="B Zar" w:hint="cs"/>
                <w:b/>
                <w:bCs/>
                <w:sz w:val="18"/>
                <w:szCs w:val="18"/>
                <w:rtl/>
              </w:rPr>
              <w:t>1400</w:t>
            </w:r>
          </w:p>
        </w:tc>
        <w:tc>
          <w:tcPr>
            <w:tcW w:w="1573" w:type="dxa"/>
            <w:vAlign w:val="center"/>
          </w:tcPr>
          <w:p w14:paraId="373D1B87" w14:textId="77777777" w:rsidR="00A4744B" w:rsidRPr="00FD3BDA" w:rsidRDefault="00A4744B" w:rsidP="005D68AA">
            <w:pPr>
              <w:ind w:right="142"/>
              <w:rPr>
                <w:rFonts w:cs="B Zar"/>
                <w:b/>
                <w:bCs/>
                <w:sz w:val="18"/>
                <w:szCs w:val="18"/>
                <w:rtl/>
              </w:rPr>
            </w:pPr>
            <w:r>
              <w:rPr>
                <w:rFonts w:cs="B Zar" w:hint="cs"/>
                <w:b/>
                <w:bCs/>
                <w:sz w:val="18"/>
                <w:szCs w:val="18"/>
                <w:rtl/>
              </w:rPr>
              <w:t>000/000/</w:t>
            </w:r>
            <w:r w:rsidR="005D68AA">
              <w:rPr>
                <w:rFonts w:cs="B Zar" w:hint="cs"/>
                <w:b/>
                <w:bCs/>
                <w:sz w:val="18"/>
                <w:szCs w:val="18"/>
                <w:rtl/>
              </w:rPr>
              <w:t>800</w:t>
            </w:r>
          </w:p>
        </w:tc>
      </w:tr>
    </w:tbl>
    <w:p w14:paraId="373D1B89"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373D1B8A" w14:textId="77777777"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14:paraId="373D1B8B" w14:textId="248A9AC4" w:rsidR="00646B76" w:rsidRPr="00B97130" w:rsidRDefault="00646B76" w:rsidP="005B47E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B47E0">
        <w:rPr>
          <w:rFonts w:cs="B Zar" w:hint="cs"/>
          <w:sz w:val="18"/>
          <w:szCs w:val="18"/>
          <w:rtl/>
          <w:lang w:bidi="fa-IR"/>
        </w:rPr>
        <w:t>13</w:t>
      </w:r>
      <w:r w:rsidR="000E7651">
        <w:rPr>
          <w:rFonts w:cs="B Zar" w:hint="cs"/>
          <w:sz w:val="18"/>
          <w:szCs w:val="18"/>
          <w:rtl/>
          <w:lang w:bidi="fa-IR"/>
        </w:rPr>
        <w:t>/</w:t>
      </w:r>
      <w:r w:rsidR="005B47E0">
        <w:rPr>
          <w:rFonts w:cs="B Zar" w:hint="cs"/>
          <w:sz w:val="18"/>
          <w:szCs w:val="18"/>
          <w:rtl/>
          <w:lang w:bidi="fa-IR"/>
        </w:rPr>
        <w:t>سیز</w:t>
      </w:r>
      <w:r w:rsidR="00520A0A">
        <w:rPr>
          <w:rFonts w:cs="B Zar" w:hint="cs"/>
          <w:sz w:val="18"/>
          <w:szCs w:val="18"/>
          <w:rtl/>
          <w:lang w:bidi="fa-IR"/>
        </w:rPr>
        <w:t xml:space="preserve">ده </w:t>
      </w:r>
      <w:r w:rsidRPr="00B97130">
        <w:rPr>
          <w:rFonts w:cs="B Zar" w:hint="cs"/>
          <w:sz w:val="18"/>
          <w:szCs w:val="18"/>
          <w:rtl/>
          <w:lang w:bidi="fa-IR"/>
        </w:rPr>
        <w:t>مورخ درج شده در جدول گشوده مي شود.</w:t>
      </w:r>
    </w:p>
    <w:p w14:paraId="373D1B8C" w14:textId="77777777"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373D1B8D"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14:paraId="373D1B8E" w14:textId="77777777"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14:paraId="373D1B8F" w14:textId="77777777"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14:paraId="373D1B90" w14:textId="77777777"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14:paraId="373D1B91" w14:textId="77777777"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14:paraId="373D1B92" w14:textId="77777777"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14:paraId="373D1B93" w14:textId="77777777"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14:paraId="373D1B94" w14:textId="77777777"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14:paraId="373D1B95" w14:textId="77777777" w:rsidR="00AF502F" w:rsidRDefault="004C1A70" w:rsidP="00CE6E8E">
      <w:pPr>
        <w:tabs>
          <w:tab w:val="left" w:pos="822"/>
        </w:tabs>
        <w:ind w:left="360"/>
        <w:jc w:val="lowKashida"/>
        <w:rPr>
          <w:rFonts w:cs="B Titr"/>
          <w:rtl/>
          <w:lang w:bidi="fa-IR"/>
        </w:rPr>
      </w:pPr>
      <w:r>
        <w:rPr>
          <w:rFonts w:cs="B Titr" w:hint="cs"/>
          <w:rtl/>
          <w:lang w:bidi="fa-IR"/>
        </w:rPr>
        <w:t xml:space="preserve">                                                                                                                </w:t>
      </w:r>
    </w:p>
    <w:p w14:paraId="373D1B96"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C2211" w14:textId="77777777" w:rsidR="0053346C" w:rsidRDefault="0053346C" w:rsidP="001263D6">
      <w:r>
        <w:separator/>
      </w:r>
    </w:p>
  </w:endnote>
  <w:endnote w:type="continuationSeparator" w:id="0">
    <w:p w14:paraId="7DBF1336" w14:textId="77777777" w:rsidR="0053346C" w:rsidRDefault="0053346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AE3AB" w14:textId="77777777" w:rsidR="0053346C" w:rsidRDefault="0053346C" w:rsidP="001263D6">
      <w:r>
        <w:separator/>
      </w:r>
    </w:p>
  </w:footnote>
  <w:footnote w:type="continuationSeparator" w:id="0">
    <w:p w14:paraId="1E520993" w14:textId="77777777" w:rsidR="0053346C" w:rsidRDefault="0053346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D1B9B"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73D1B9C" wp14:editId="373D1B9D">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69EA"/>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3346C"/>
    <w:rsid w:val="00540775"/>
    <w:rsid w:val="00544EF3"/>
    <w:rsid w:val="00550545"/>
    <w:rsid w:val="0055159B"/>
    <w:rsid w:val="0055398A"/>
    <w:rsid w:val="0055710F"/>
    <w:rsid w:val="00564D3B"/>
    <w:rsid w:val="00565A12"/>
    <w:rsid w:val="00587961"/>
    <w:rsid w:val="005B3935"/>
    <w:rsid w:val="005B47E0"/>
    <w:rsid w:val="005B4C3F"/>
    <w:rsid w:val="005B5697"/>
    <w:rsid w:val="005B6801"/>
    <w:rsid w:val="005C0E3D"/>
    <w:rsid w:val="005C6AF6"/>
    <w:rsid w:val="005C78DD"/>
    <w:rsid w:val="005D68AA"/>
    <w:rsid w:val="005D733B"/>
    <w:rsid w:val="005E7D21"/>
    <w:rsid w:val="005F6BC4"/>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8187E"/>
    <w:rsid w:val="00791E2B"/>
    <w:rsid w:val="007957B3"/>
    <w:rsid w:val="007B4234"/>
    <w:rsid w:val="007C7BC3"/>
    <w:rsid w:val="007D2A28"/>
    <w:rsid w:val="007D4C61"/>
    <w:rsid w:val="007E0AEF"/>
    <w:rsid w:val="007E3504"/>
    <w:rsid w:val="007E750C"/>
    <w:rsid w:val="007F0E0B"/>
    <w:rsid w:val="00801B13"/>
    <w:rsid w:val="00802852"/>
    <w:rsid w:val="00804258"/>
    <w:rsid w:val="00806618"/>
    <w:rsid w:val="00811A2B"/>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54FC4"/>
    <w:rsid w:val="00977629"/>
    <w:rsid w:val="00991196"/>
    <w:rsid w:val="00993D42"/>
    <w:rsid w:val="0099735B"/>
    <w:rsid w:val="009A2603"/>
    <w:rsid w:val="009B183A"/>
    <w:rsid w:val="009B49FE"/>
    <w:rsid w:val="009C3EA4"/>
    <w:rsid w:val="009E4705"/>
    <w:rsid w:val="009F1500"/>
    <w:rsid w:val="00A00C24"/>
    <w:rsid w:val="00A02F5E"/>
    <w:rsid w:val="00A044E8"/>
    <w:rsid w:val="00A049A0"/>
    <w:rsid w:val="00A119AE"/>
    <w:rsid w:val="00A11E78"/>
    <w:rsid w:val="00A125CE"/>
    <w:rsid w:val="00A12F62"/>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68D3"/>
    <w:rsid w:val="00AF4F54"/>
    <w:rsid w:val="00AF502F"/>
    <w:rsid w:val="00B01150"/>
    <w:rsid w:val="00B0422E"/>
    <w:rsid w:val="00B06564"/>
    <w:rsid w:val="00B11FAB"/>
    <w:rsid w:val="00B12A76"/>
    <w:rsid w:val="00B14F73"/>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5842"/>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1B75"/>
  <w15:docId w15:val="{F508CCE2-113D-4E10-BCB3-27AF741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 w:id="16641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8315-0140-4EE3-8647-FA91D699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4</cp:revision>
  <cp:lastPrinted>2021-04-26T02:57:00Z</cp:lastPrinted>
  <dcterms:created xsi:type="dcterms:W3CDTF">2021-04-26T02:57:00Z</dcterms:created>
  <dcterms:modified xsi:type="dcterms:W3CDTF">2021-04-26T03:03:00Z</dcterms:modified>
</cp:coreProperties>
</file>