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A037C1">
      <w:pPr>
        <w:jc w:val="center"/>
        <w:rPr>
          <w:rFonts w:cs="B Titr"/>
          <w:rtl/>
          <w:lang w:bidi="fa-IR"/>
        </w:rPr>
      </w:pPr>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C83A13">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83A13">
        <w:rPr>
          <w:rFonts w:cs="B Zar" w:hint="cs"/>
          <w:b/>
          <w:bCs/>
          <w:rtl/>
          <w:lang w:bidi="fa-IR"/>
        </w:rPr>
        <w:t>خرید</w:t>
      </w:r>
      <w:r w:rsidR="00C83A13" w:rsidRPr="00A037C1">
        <w:rPr>
          <w:rFonts w:cs="B Zar"/>
          <w:b/>
          <w:bCs/>
          <w:rtl/>
          <w:lang w:bidi="fa-IR"/>
        </w:rPr>
        <w:t xml:space="preserve"> تجه</w:t>
      </w:r>
      <w:r w:rsidR="00C83A13" w:rsidRPr="00A037C1">
        <w:rPr>
          <w:rFonts w:cs="B Zar" w:hint="cs"/>
          <w:b/>
          <w:bCs/>
          <w:rtl/>
          <w:lang w:bidi="fa-IR"/>
        </w:rPr>
        <w:t>ی</w:t>
      </w:r>
      <w:r w:rsidR="00C83A13" w:rsidRPr="00A037C1">
        <w:rPr>
          <w:rFonts w:cs="B Zar" w:hint="eastAsia"/>
          <w:b/>
          <w:bCs/>
          <w:rtl/>
          <w:lang w:bidi="fa-IR"/>
        </w:rPr>
        <w:t>زات</w:t>
      </w:r>
      <w:r w:rsidR="00C83A13" w:rsidRPr="00A037C1">
        <w:rPr>
          <w:rFonts w:cs="B Zar"/>
          <w:b/>
          <w:bCs/>
          <w:rtl/>
          <w:lang w:bidi="fa-IR"/>
        </w:rPr>
        <w:t xml:space="preserve"> مبلمان شهر</w:t>
      </w:r>
      <w:r w:rsidR="00C83A13" w:rsidRPr="00A037C1">
        <w:rPr>
          <w:rFonts w:cs="B Zar" w:hint="cs"/>
          <w:b/>
          <w:bCs/>
          <w:rtl/>
          <w:lang w:bidi="fa-IR"/>
        </w:rPr>
        <w:t>ی</w:t>
      </w:r>
      <w:r w:rsidR="00C83A13" w:rsidRPr="00A037C1">
        <w:rPr>
          <w:rFonts w:cs="B Zar"/>
          <w:b/>
          <w:bCs/>
          <w:rtl/>
          <w:lang w:bidi="fa-IR"/>
        </w:rPr>
        <w:t xml:space="preserve"> </w:t>
      </w:r>
      <w:r w:rsidR="00C83A13">
        <w:rPr>
          <w:rFonts w:cs="B Zar" w:hint="cs"/>
          <w:b/>
          <w:bCs/>
          <w:rtl/>
          <w:lang w:bidi="fa-IR"/>
        </w:rPr>
        <w:t xml:space="preserve">و ست ورزشی و بدنسازی </w:t>
      </w:r>
      <w:r w:rsidR="00C83A13" w:rsidRPr="00A037C1">
        <w:rPr>
          <w:rFonts w:cs="B Zar"/>
          <w:b/>
          <w:bCs/>
          <w:rtl/>
          <w:lang w:bidi="fa-IR"/>
        </w:rPr>
        <w:t>به منظور استفاده در پارکها</w:t>
      </w:r>
      <w:r w:rsidR="00C83A13" w:rsidRPr="00A037C1">
        <w:rPr>
          <w:rFonts w:cs="B Zar" w:hint="cs"/>
          <w:b/>
          <w:bCs/>
          <w:rtl/>
          <w:lang w:bidi="fa-IR"/>
        </w:rPr>
        <w:t>ی</w:t>
      </w:r>
      <w:r w:rsidR="00C83A13" w:rsidRPr="00A037C1">
        <w:rPr>
          <w:rFonts w:cs="B Zar"/>
          <w:b/>
          <w:bCs/>
          <w:rtl/>
          <w:lang w:bidi="fa-IR"/>
        </w:rPr>
        <w:t xml:space="preserve"> ساحل</w:t>
      </w:r>
      <w:r w:rsidR="00C83A13" w:rsidRPr="00A037C1">
        <w:rPr>
          <w:rFonts w:cs="B Zar" w:hint="cs"/>
          <w:b/>
          <w:bCs/>
          <w:rtl/>
          <w:lang w:bidi="fa-IR"/>
        </w:rPr>
        <w:t>ی</w:t>
      </w:r>
      <w:r w:rsidR="00C83A13" w:rsidRPr="00A037C1">
        <w:rPr>
          <w:rFonts w:cs="B Zar"/>
          <w:b/>
          <w:bCs/>
          <w:rtl/>
          <w:lang w:bidi="fa-IR"/>
        </w:rPr>
        <w:t xml:space="preserve"> و محله ا</w:t>
      </w:r>
      <w:r w:rsidR="00C83A13" w:rsidRPr="00A037C1">
        <w:rPr>
          <w:rFonts w:cs="B Zar" w:hint="cs"/>
          <w:b/>
          <w:bCs/>
          <w:rtl/>
          <w:lang w:bidi="fa-IR"/>
        </w:rPr>
        <w:t>ی</w:t>
      </w:r>
      <w:r w:rsidR="00C83A13" w:rsidRPr="00E74F77">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Ind w:w="739" w:type="dxa"/>
        <w:tblLayout w:type="fixed"/>
        <w:tblLook w:val="04A0" w:firstRow="1" w:lastRow="0" w:firstColumn="1" w:lastColumn="0" w:noHBand="0" w:noVBand="1"/>
      </w:tblPr>
      <w:tblGrid>
        <w:gridCol w:w="3771"/>
        <w:gridCol w:w="1984"/>
        <w:gridCol w:w="2268"/>
        <w:gridCol w:w="851"/>
        <w:gridCol w:w="1275"/>
        <w:gridCol w:w="1276"/>
        <w:gridCol w:w="1332"/>
        <w:gridCol w:w="2552"/>
      </w:tblGrid>
      <w:tr w:rsidR="00C83A13" w:rsidTr="00C83A13">
        <w:trPr>
          <w:cantSplit/>
          <w:trHeight w:val="917"/>
          <w:jc w:val="center"/>
        </w:trPr>
        <w:tc>
          <w:tcPr>
            <w:tcW w:w="377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hint="cs"/>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D47B83">
        <w:trPr>
          <w:trHeight w:val="419"/>
          <w:jc w:val="center"/>
        </w:trPr>
        <w:tc>
          <w:tcPr>
            <w:tcW w:w="3771" w:type="dxa"/>
            <w:vAlign w:val="center"/>
          </w:tcPr>
          <w:p w:rsidR="00C83A13" w:rsidRPr="001712B4" w:rsidRDefault="00C83A13" w:rsidP="00D47B83">
            <w:pPr>
              <w:ind w:right="142"/>
              <w:jc w:val="center"/>
              <w:rPr>
                <w:rFonts w:cs="B Zar"/>
                <w:sz w:val="18"/>
                <w:szCs w:val="18"/>
                <w:rtl/>
              </w:rPr>
            </w:pPr>
            <w:r>
              <w:rPr>
                <w:rFonts w:cs="B Zar" w:hint="cs"/>
                <w:b/>
                <w:bCs/>
                <w:rtl/>
                <w:lang w:bidi="fa-IR"/>
              </w:rPr>
              <w:t>خرید</w:t>
            </w:r>
            <w:r w:rsidRPr="00A037C1">
              <w:rPr>
                <w:rFonts w:cs="B Zar"/>
                <w:b/>
                <w:bCs/>
                <w:rtl/>
                <w:lang w:bidi="fa-IR"/>
              </w:rPr>
              <w:t xml:space="preserve"> تجه</w:t>
            </w:r>
            <w:r w:rsidRPr="00A037C1">
              <w:rPr>
                <w:rFonts w:cs="B Zar" w:hint="cs"/>
                <w:b/>
                <w:bCs/>
                <w:rtl/>
                <w:lang w:bidi="fa-IR"/>
              </w:rPr>
              <w:t>ی</w:t>
            </w:r>
            <w:r w:rsidRPr="00A037C1">
              <w:rPr>
                <w:rFonts w:cs="B Zar" w:hint="eastAsia"/>
                <w:b/>
                <w:bCs/>
                <w:rtl/>
                <w:lang w:bidi="fa-IR"/>
              </w:rPr>
              <w:t>زات</w:t>
            </w:r>
            <w:r w:rsidRPr="00A037C1">
              <w:rPr>
                <w:rFonts w:cs="B Zar"/>
                <w:b/>
                <w:bCs/>
                <w:rtl/>
                <w:lang w:bidi="fa-IR"/>
              </w:rPr>
              <w:t xml:space="preserve"> مبلمان شهر</w:t>
            </w:r>
            <w:r w:rsidRPr="00A037C1">
              <w:rPr>
                <w:rFonts w:cs="B Zar" w:hint="cs"/>
                <w:b/>
                <w:bCs/>
                <w:rtl/>
                <w:lang w:bidi="fa-IR"/>
              </w:rPr>
              <w:t>ی</w:t>
            </w:r>
            <w:r w:rsidRPr="00A037C1">
              <w:rPr>
                <w:rFonts w:cs="B Zar"/>
                <w:b/>
                <w:bCs/>
                <w:rtl/>
                <w:lang w:bidi="fa-IR"/>
              </w:rPr>
              <w:t xml:space="preserve"> </w:t>
            </w:r>
            <w:r>
              <w:rPr>
                <w:rFonts w:cs="B Zar" w:hint="cs"/>
                <w:b/>
                <w:bCs/>
                <w:rtl/>
                <w:lang w:bidi="fa-IR"/>
              </w:rPr>
              <w:t xml:space="preserve">و ست ورزشی و بدنسازی </w:t>
            </w:r>
            <w:r w:rsidRPr="00A037C1">
              <w:rPr>
                <w:rFonts w:cs="B Zar"/>
                <w:b/>
                <w:bCs/>
                <w:rtl/>
                <w:lang w:bidi="fa-IR"/>
              </w:rPr>
              <w:t>به منظور استفاده در پارکها</w:t>
            </w:r>
            <w:r w:rsidRPr="00A037C1">
              <w:rPr>
                <w:rFonts w:cs="B Zar" w:hint="cs"/>
                <w:b/>
                <w:bCs/>
                <w:rtl/>
                <w:lang w:bidi="fa-IR"/>
              </w:rPr>
              <w:t>ی</w:t>
            </w:r>
            <w:r w:rsidRPr="00A037C1">
              <w:rPr>
                <w:rFonts w:cs="B Zar"/>
                <w:b/>
                <w:bCs/>
                <w:rtl/>
                <w:lang w:bidi="fa-IR"/>
              </w:rPr>
              <w:t xml:space="preserve"> ساحل</w:t>
            </w:r>
            <w:r w:rsidRPr="00A037C1">
              <w:rPr>
                <w:rFonts w:cs="B Zar" w:hint="cs"/>
                <w:b/>
                <w:bCs/>
                <w:rtl/>
                <w:lang w:bidi="fa-IR"/>
              </w:rPr>
              <w:t>ی</w:t>
            </w:r>
            <w:r w:rsidRPr="00A037C1">
              <w:rPr>
                <w:rFonts w:cs="B Zar"/>
                <w:b/>
                <w:bCs/>
                <w:rtl/>
                <w:lang w:bidi="fa-IR"/>
              </w:rPr>
              <w:t xml:space="preserve"> و محله ا</w:t>
            </w:r>
            <w:r w:rsidRPr="00A037C1">
              <w:rPr>
                <w:rFonts w:cs="B Zar" w:hint="cs"/>
                <w:b/>
                <w:bCs/>
                <w:rtl/>
                <w:lang w:bidi="fa-IR"/>
              </w:rPr>
              <w:t>ی</w:t>
            </w:r>
          </w:p>
        </w:tc>
        <w:tc>
          <w:tcPr>
            <w:tcW w:w="1984" w:type="dxa"/>
            <w:vAlign w:val="center"/>
          </w:tcPr>
          <w:p w:rsidR="00C83A13" w:rsidRPr="007206F5" w:rsidRDefault="00C83A13" w:rsidP="00D47B83">
            <w:pPr>
              <w:ind w:right="142"/>
              <w:jc w:val="center"/>
              <w:rPr>
                <w:rFonts w:cs="B Zar"/>
                <w:b/>
                <w:bCs/>
                <w:rtl/>
                <w:lang w:bidi="fa-IR"/>
              </w:rPr>
            </w:pPr>
            <w:r>
              <w:rPr>
                <w:rFonts w:cs="B Zar" w:hint="cs"/>
                <w:b/>
                <w:bCs/>
                <w:rtl/>
                <w:lang w:bidi="fa-IR"/>
              </w:rPr>
              <w:t>000/000/530/24</w:t>
            </w:r>
          </w:p>
        </w:tc>
        <w:tc>
          <w:tcPr>
            <w:tcW w:w="2268" w:type="dxa"/>
            <w:vAlign w:val="center"/>
          </w:tcPr>
          <w:p w:rsidR="00C83A13" w:rsidRPr="0040240A" w:rsidRDefault="00D47B83" w:rsidP="00D47B83">
            <w:pPr>
              <w:ind w:right="142"/>
              <w:jc w:val="center"/>
              <w:rPr>
                <w:rFonts w:cs="B Zar"/>
                <w:b/>
                <w:bCs/>
                <w:sz w:val="18"/>
                <w:szCs w:val="18"/>
              </w:rPr>
            </w:pPr>
            <w:r w:rsidRPr="00D47B83">
              <w:rPr>
                <w:rFonts w:cs="B Zar"/>
                <w:b/>
                <w:bCs/>
                <w:rtl/>
                <w:lang w:bidi="fa-IR"/>
              </w:rPr>
              <w:t>20000057010000</w:t>
            </w:r>
            <w:r>
              <w:rPr>
                <w:rFonts w:cs="B Zar" w:hint="cs"/>
                <w:b/>
                <w:bCs/>
                <w:rtl/>
                <w:lang w:bidi="fa-IR"/>
              </w:rPr>
              <w:t>19</w:t>
            </w:r>
            <w:bookmarkStart w:id="0" w:name="_GoBack"/>
            <w:bookmarkEnd w:id="0"/>
          </w:p>
        </w:tc>
        <w:tc>
          <w:tcPr>
            <w:tcW w:w="851" w:type="dxa"/>
            <w:vAlign w:val="center"/>
          </w:tcPr>
          <w:p w:rsidR="00C83A13" w:rsidRPr="00FD3BDA" w:rsidRDefault="00C83A13" w:rsidP="00D47B83">
            <w:pPr>
              <w:ind w:right="142"/>
              <w:jc w:val="center"/>
              <w:rPr>
                <w:rFonts w:cs="B Zar"/>
                <w:b/>
                <w:bCs/>
                <w:sz w:val="18"/>
                <w:szCs w:val="18"/>
                <w:rtl/>
              </w:rPr>
            </w:pPr>
            <w:r>
              <w:rPr>
                <w:rFonts w:cs="B Zar" w:hint="cs"/>
                <w:b/>
                <w:bCs/>
                <w:sz w:val="18"/>
                <w:szCs w:val="18"/>
                <w:rtl/>
              </w:rPr>
              <w:t>1 ماه شمسی</w:t>
            </w:r>
          </w:p>
        </w:tc>
        <w:tc>
          <w:tcPr>
            <w:tcW w:w="1275" w:type="dxa"/>
            <w:vAlign w:val="center"/>
          </w:tcPr>
          <w:p w:rsidR="00C83A13" w:rsidRPr="00FD3BDA" w:rsidRDefault="00D47B83" w:rsidP="00D47B83">
            <w:pPr>
              <w:ind w:right="142"/>
              <w:jc w:val="center"/>
              <w:rPr>
                <w:rFonts w:cs="B Zar"/>
                <w:b/>
                <w:bCs/>
                <w:sz w:val="18"/>
                <w:szCs w:val="18"/>
                <w:rtl/>
              </w:rPr>
            </w:pPr>
            <w:r>
              <w:rPr>
                <w:rFonts w:cs="B Zar" w:hint="cs"/>
                <w:b/>
                <w:bCs/>
                <w:sz w:val="18"/>
                <w:szCs w:val="18"/>
                <w:rtl/>
              </w:rPr>
              <w:t>01/04/1400</w:t>
            </w:r>
          </w:p>
        </w:tc>
        <w:tc>
          <w:tcPr>
            <w:tcW w:w="1276" w:type="dxa"/>
            <w:vAlign w:val="center"/>
          </w:tcPr>
          <w:p w:rsidR="00C83A13" w:rsidRPr="00FD3BDA" w:rsidRDefault="00D47B83" w:rsidP="00D47B83">
            <w:pPr>
              <w:ind w:right="142"/>
              <w:jc w:val="center"/>
              <w:rPr>
                <w:rFonts w:cs="B Zar"/>
                <w:b/>
                <w:bCs/>
                <w:sz w:val="18"/>
                <w:szCs w:val="18"/>
                <w:rtl/>
              </w:rPr>
            </w:pPr>
            <w:r>
              <w:rPr>
                <w:rFonts w:cs="B Zar" w:hint="cs"/>
                <w:b/>
                <w:bCs/>
                <w:sz w:val="18"/>
                <w:szCs w:val="18"/>
                <w:rtl/>
              </w:rPr>
              <w:t>12/04/1400</w:t>
            </w:r>
          </w:p>
        </w:tc>
        <w:tc>
          <w:tcPr>
            <w:tcW w:w="1332" w:type="dxa"/>
            <w:vAlign w:val="center"/>
          </w:tcPr>
          <w:p w:rsidR="00C83A13" w:rsidRPr="00FD3BDA" w:rsidRDefault="00D47B83" w:rsidP="00D47B83">
            <w:pPr>
              <w:ind w:right="142"/>
              <w:jc w:val="center"/>
              <w:rPr>
                <w:rFonts w:cs="B Zar"/>
                <w:b/>
                <w:bCs/>
                <w:sz w:val="18"/>
                <w:szCs w:val="18"/>
                <w:rtl/>
              </w:rPr>
            </w:pPr>
            <w:r>
              <w:rPr>
                <w:rFonts w:cs="B Zar" w:hint="cs"/>
                <w:b/>
                <w:bCs/>
                <w:sz w:val="18"/>
                <w:szCs w:val="18"/>
                <w:rtl/>
              </w:rPr>
              <w:t>13/04/1400</w:t>
            </w:r>
          </w:p>
        </w:tc>
        <w:tc>
          <w:tcPr>
            <w:tcW w:w="2552" w:type="dxa"/>
            <w:vAlign w:val="center"/>
          </w:tcPr>
          <w:p w:rsidR="00C83A13" w:rsidRPr="00FD3BDA" w:rsidRDefault="00D47B83" w:rsidP="00D47B83">
            <w:pPr>
              <w:ind w:right="142"/>
              <w:jc w:val="center"/>
              <w:rPr>
                <w:rFonts w:cs="B Zar"/>
                <w:b/>
                <w:bCs/>
                <w:sz w:val="18"/>
                <w:szCs w:val="18"/>
              </w:rPr>
            </w:pPr>
            <w:r>
              <w:rPr>
                <w:rFonts w:cs="B Zar" w:hint="cs"/>
                <w:b/>
                <w:bCs/>
                <w:sz w:val="18"/>
                <w:szCs w:val="18"/>
                <w:rtl/>
              </w:rPr>
              <w:t>000/000/300/1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5F" w:rsidRDefault="009E175F" w:rsidP="001263D6">
      <w:r>
        <w:separator/>
      </w:r>
    </w:p>
  </w:endnote>
  <w:endnote w:type="continuationSeparator" w:id="0">
    <w:p w:rsidR="009E175F" w:rsidRDefault="009E175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5F" w:rsidRDefault="009E175F" w:rsidP="001263D6">
      <w:r>
        <w:separator/>
      </w:r>
    </w:p>
  </w:footnote>
  <w:footnote w:type="continuationSeparator" w:id="0">
    <w:p w:rsidR="009E175F" w:rsidRDefault="009E175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4838-36F0-4098-9E33-F5859BD9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2020-03-02T05:05:00Z</cp:lastPrinted>
  <dcterms:created xsi:type="dcterms:W3CDTF">2021-06-07T08:46:00Z</dcterms:created>
  <dcterms:modified xsi:type="dcterms:W3CDTF">2021-06-07T08:46:00Z</dcterms:modified>
</cp:coreProperties>
</file>