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5701F2" w:rsidRPr="005701F2" w:rsidTr="005701F2">
        <w:trPr>
          <w:tblCellSpacing w:w="0" w:type="dxa"/>
          <w:jc w:val="center"/>
        </w:trPr>
        <w:tc>
          <w:tcPr>
            <w:tcW w:w="0" w:type="auto"/>
            <w:vAlign w:val="center"/>
            <w:hideMark/>
          </w:tcPr>
          <w:p w:rsidR="005701F2" w:rsidRPr="005701F2" w:rsidRDefault="005701F2" w:rsidP="005701F2">
            <w:pPr>
              <w:spacing w:after="0" w:line="240" w:lineRule="auto"/>
              <w:rPr>
                <w:rFonts w:ascii="Times New Roman" w:eastAsia="Times New Roman" w:hAnsi="Times New Roman" w:cs="Times New Roman"/>
                <w:sz w:val="24"/>
                <w:szCs w:val="24"/>
              </w:rPr>
            </w:pPr>
            <w:r w:rsidRPr="005701F2">
              <w:rPr>
                <w:rFonts w:ascii="Times New Roman" w:eastAsia="Times New Roman" w:hAnsi="Times New Roman" w:cs="Times New Roman"/>
                <w:sz w:val="24"/>
                <w:szCs w:val="24"/>
              </w:rPr>
              <w:t>a</w:t>
            </w:r>
          </w:p>
        </w:tc>
      </w:tr>
      <w:tr w:rsidR="005701F2" w:rsidRPr="005701F2" w:rsidTr="005701F2">
        <w:trPr>
          <w:tblCellSpacing w:w="0" w:type="dxa"/>
          <w:jc w:val="center"/>
        </w:trPr>
        <w:tc>
          <w:tcPr>
            <w:tcW w:w="0" w:type="auto"/>
            <w:vAlign w:val="center"/>
            <w:hideMark/>
          </w:tcPr>
          <w:p w:rsidR="005701F2" w:rsidRPr="005701F2" w:rsidRDefault="005701F2" w:rsidP="005701F2">
            <w:pPr>
              <w:bidi/>
              <w:spacing w:after="0" w:line="240" w:lineRule="auto"/>
              <w:rPr>
                <w:rFonts w:ascii="Times New Roman" w:eastAsia="Times New Roman" w:hAnsi="Times New Roman" w:cs="Times New Roman"/>
                <w:sz w:val="24"/>
                <w:szCs w:val="24"/>
              </w:rPr>
            </w:pPr>
            <w:r w:rsidRPr="005701F2">
              <w:rPr>
                <w:rFonts w:ascii="Tahoma" w:eastAsia="Times New Roman" w:hAnsi="Tahoma" w:cs="Tahoma"/>
                <w:b/>
                <w:bCs/>
                <w:sz w:val="20"/>
                <w:szCs w:val="20"/>
                <w:rtl/>
              </w:rPr>
              <w:t>پروژه</w:t>
            </w:r>
            <w:r w:rsidRPr="005701F2">
              <w:rPr>
                <w:rFonts w:ascii="Tahoma" w:eastAsia="Times New Roman" w:hAnsi="Tahoma" w:cs="Tahoma"/>
                <w:sz w:val="20"/>
                <w:szCs w:val="20"/>
                <w:rtl/>
              </w:rPr>
              <w:t xml:space="preserve"> </w:t>
            </w:r>
            <w:r w:rsidRPr="005701F2">
              <w:rPr>
                <w:rFonts w:ascii="Tahoma" w:eastAsia="Times New Roman" w:hAnsi="Tahoma" w:cs="Tahoma"/>
                <w:b/>
                <w:bCs/>
                <w:sz w:val="20"/>
                <w:szCs w:val="20"/>
              </w:rPr>
              <w:t>Cicada</w:t>
            </w: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br/>
              <w:t>مشخصات پروژه :</w:t>
            </w: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t xml:space="preserve">اندازه ها : </w:t>
            </w:r>
            <w:r w:rsidRPr="005701F2">
              <w:rPr>
                <w:rFonts w:ascii="Tahoma" w:eastAsia="Times New Roman" w:hAnsi="Tahoma" w:cs="Tahoma"/>
                <w:sz w:val="20"/>
                <w:szCs w:val="20"/>
                <w:rtl/>
                <w:lang w:bidi="fa-IR"/>
              </w:rPr>
              <w:t>۳۴</w:t>
            </w:r>
            <w:r w:rsidRPr="005701F2">
              <w:rPr>
                <w:rFonts w:ascii="Tahoma" w:eastAsia="Times New Roman" w:hAnsi="Tahoma" w:cs="Tahoma"/>
                <w:sz w:val="20"/>
                <w:szCs w:val="20"/>
                <w:rtl/>
              </w:rPr>
              <w:t xml:space="preserve"> متر طول، </w:t>
            </w:r>
            <w:r w:rsidRPr="005701F2">
              <w:rPr>
                <w:rFonts w:ascii="Tahoma" w:eastAsia="Times New Roman" w:hAnsi="Tahoma" w:cs="Tahoma"/>
                <w:sz w:val="20"/>
                <w:szCs w:val="20"/>
                <w:rtl/>
                <w:lang w:bidi="fa-IR"/>
              </w:rPr>
              <w:t>۱۲</w:t>
            </w:r>
            <w:r w:rsidRPr="005701F2">
              <w:rPr>
                <w:rFonts w:ascii="Tahoma" w:eastAsia="Times New Roman" w:hAnsi="Tahoma" w:cs="Tahoma"/>
                <w:sz w:val="20"/>
                <w:szCs w:val="20"/>
                <w:rtl/>
              </w:rPr>
              <w:t xml:space="preserve"> متر عرض و </w:t>
            </w:r>
            <w:r w:rsidRPr="005701F2">
              <w:rPr>
                <w:rFonts w:ascii="Tahoma" w:eastAsia="Times New Roman" w:hAnsi="Tahoma" w:cs="Tahoma"/>
                <w:sz w:val="20"/>
                <w:szCs w:val="20"/>
                <w:rtl/>
                <w:lang w:bidi="fa-IR"/>
              </w:rPr>
              <w:t>۸</w:t>
            </w:r>
            <w:r w:rsidRPr="005701F2">
              <w:rPr>
                <w:rFonts w:ascii="Tahoma" w:eastAsia="Times New Roman" w:hAnsi="Tahoma" w:cs="Tahoma"/>
                <w:sz w:val="20"/>
                <w:szCs w:val="20"/>
                <w:rtl/>
              </w:rPr>
              <w:t xml:space="preserve"> متر ارتفاع</w:t>
            </w: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t xml:space="preserve">مساحت فضای داخلی : </w:t>
            </w:r>
            <w:r w:rsidRPr="005701F2">
              <w:rPr>
                <w:rFonts w:ascii="Tahoma" w:eastAsia="Times New Roman" w:hAnsi="Tahoma" w:cs="Tahoma"/>
                <w:sz w:val="20"/>
                <w:szCs w:val="20"/>
                <w:rtl/>
                <w:lang w:bidi="fa-IR"/>
              </w:rPr>
              <w:t>۲۷۰</w:t>
            </w:r>
            <w:r w:rsidRPr="005701F2">
              <w:rPr>
                <w:rFonts w:ascii="Tahoma" w:eastAsia="Times New Roman" w:hAnsi="Tahoma" w:cs="Tahoma"/>
                <w:sz w:val="20"/>
                <w:szCs w:val="20"/>
                <w:rtl/>
              </w:rPr>
              <w:t xml:space="preserve"> مترمربع</w:t>
            </w: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t>مصالح مورد استفاده: بامبو، خرده بتون ، استیل، خاک ، خرده شیشه و گیاهان پیچ</w:t>
            </w: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t xml:space="preserve">سال اجرا و تکمیل : </w:t>
            </w:r>
            <w:r w:rsidRPr="005701F2">
              <w:rPr>
                <w:rFonts w:ascii="Tahoma" w:eastAsia="Times New Roman" w:hAnsi="Tahoma" w:cs="Tahoma"/>
                <w:sz w:val="20"/>
                <w:szCs w:val="20"/>
                <w:rtl/>
                <w:lang w:bidi="fa-IR"/>
              </w:rPr>
              <w:t>۲۰۱۱</w:t>
            </w: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t xml:space="preserve">طراح و معمار : </w:t>
            </w:r>
            <w:r w:rsidRPr="005701F2">
              <w:rPr>
                <w:rFonts w:ascii="Tahoma" w:eastAsia="Times New Roman" w:hAnsi="Tahoma" w:cs="Tahoma"/>
                <w:sz w:val="20"/>
                <w:szCs w:val="20"/>
              </w:rPr>
              <w:t xml:space="preserve">Marco </w:t>
            </w:r>
            <w:proofErr w:type="spellStart"/>
            <w:r w:rsidRPr="005701F2">
              <w:rPr>
                <w:rFonts w:ascii="Tahoma" w:eastAsia="Times New Roman" w:hAnsi="Tahoma" w:cs="Tahoma"/>
                <w:sz w:val="20"/>
                <w:szCs w:val="20"/>
              </w:rPr>
              <w:t>Casagrande</w:t>
            </w:r>
            <w:proofErr w:type="spellEnd"/>
            <w:r w:rsidRPr="005701F2">
              <w:rPr>
                <w:rFonts w:ascii="Tahoma" w:eastAsia="Times New Roman" w:hAnsi="Tahoma" w:cs="Tahoma"/>
                <w:sz w:val="20"/>
                <w:szCs w:val="20"/>
                <w:rtl/>
              </w:rPr>
              <w:t xml:space="preserve"> </w:t>
            </w: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br/>
              <w:t xml:space="preserve">این سازه که در مناطق صنعتی شهر </w:t>
            </w:r>
            <w:r w:rsidRPr="005701F2">
              <w:rPr>
                <w:rFonts w:ascii="Tahoma" w:eastAsia="Times New Roman" w:hAnsi="Tahoma" w:cs="Tahoma"/>
                <w:sz w:val="20"/>
                <w:szCs w:val="20"/>
              </w:rPr>
              <w:t>Taipei</w:t>
            </w:r>
            <w:r w:rsidRPr="005701F2">
              <w:rPr>
                <w:rFonts w:ascii="Tahoma" w:eastAsia="Times New Roman" w:hAnsi="Tahoma" w:cs="Tahoma"/>
                <w:sz w:val="20"/>
                <w:szCs w:val="20"/>
                <w:rtl/>
              </w:rPr>
              <w:t xml:space="preserve"> پایتخت کشور تایوان قرار دارد یک ساختار پایدار است که در وسط یک پارک شهری احاطه شده با جاده ها، راههاو ساختمان های مرتفع بر فراز آن واقع شده است.</w:t>
            </w:r>
          </w:p>
          <w:p w:rsidR="005701F2" w:rsidRPr="005701F2" w:rsidRDefault="005701F2" w:rsidP="005701F2">
            <w:pPr>
              <w:bidi/>
              <w:spacing w:after="0" w:line="240" w:lineRule="auto"/>
              <w:rPr>
                <w:rFonts w:ascii="Times New Roman" w:eastAsia="Times New Roman" w:hAnsi="Times New Roman" w:cs="Times New Roman"/>
                <w:sz w:val="24"/>
                <w:szCs w:val="24"/>
                <w:rtl/>
              </w:rPr>
            </w:pPr>
            <w:r w:rsidRPr="005701F2">
              <w:rPr>
                <w:rFonts w:ascii="Times New Roman" w:eastAsia="Times New Roman" w:hAnsi="Times New Roman" w:cs="Times New Roman"/>
                <w:sz w:val="24"/>
                <w:szCs w:val="24"/>
                <w:rtl/>
              </w:rPr>
              <w:t> </w:t>
            </w:r>
          </w:p>
          <w:p w:rsidR="005701F2" w:rsidRPr="005701F2" w:rsidRDefault="005701F2" w:rsidP="005701F2">
            <w:pPr>
              <w:bidi/>
              <w:spacing w:after="0" w:line="240" w:lineRule="auto"/>
              <w:jc w:val="center"/>
              <w:rPr>
                <w:rFonts w:ascii="Times New Roman" w:eastAsia="Times New Roman" w:hAnsi="Times New Roman" w:cs="Times New Roman"/>
                <w:sz w:val="24"/>
                <w:szCs w:val="24"/>
                <w:rtl/>
              </w:rPr>
            </w:pPr>
            <w:r w:rsidRPr="005701F2">
              <w:rPr>
                <w:rFonts w:ascii="Times New Roman" w:eastAsia="Times New Roman" w:hAnsi="Times New Roman" w:cs="Times New Roman"/>
                <w:noProof/>
                <w:sz w:val="24"/>
                <w:szCs w:val="24"/>
              </w:rPr>
              <w:drawing>
                <wp:inline distT="0" distB="0" distL="0" distR="0" wp14:anchorId="24802F15" wp14:editId="649B1085">
                  <wp:extent cx="3811270" cy="2535555"/>
                  <wp:effectExtent l="0" t="0" r="0" b="0"/>
                  <wp:docPr id="1" name="Picture 1" descr="http://isfahan.ir/Dorsapax/userfiles/Image/cicad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sfahan.ir/Dorsapax/userfiles/Image/cicada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270" cy="2535555"/>
                          </a:xfrm>
                          <a:prstGeom prst="rect">
                            <a:avLst/>
                          </a:prstGeom>
                          <a:noFill/>
                          <a:ln>
                            <a:noFill/>
                          </a:ln>
                        </pic:spPr>
                      </pic:pic>
                    </a:graphicData>
                  </a:graphic>
                </wp:inline>
              </w:drawing>
            </w:r>
          </w:p>
          <w:p w:rsidR="005701F2" w:rsidRPr="005701F2" w:rsidRDefault="005701F2" w:rsidP="005701F2">
            <w:pPr>
              <w:bidi/>
              <w:spacing w:after="0" w:line="240" w:lineRule="auto"/>
              <w:jc w:val="center"/>
              <w:rPr>
                <w:rFonts w:ascii="Times New Roman" w:eastAsia="Times New Roman" w:hAnsi="Times New Roman" w:cs="Times New Roman"/>
                <w:sz w:val="24"/>
                <w:szCs w:val="24"/>
                <w:rtl/>
              </w:rPr>
            </w:pPr>
            <w:r w:rsidRPr="005701F2">
              <w:rPr>
                <w:rFonts w:ascii="Times New Roman" w:eastAsia="Times New Roman" w:hAnsi="Times New Roman" w:cs="Times New Roman"/>
                <w:sz w:val="24"/>
                <w:szCs w:val="24"/>
                <w:rtl/>
              </w:rPr>
              <w:t> </w:t>
            </w:r>
          </w:p>
          <w:p w:rsidR="005701F2" w:rsidRPr="005701F2" w:rsidRDefault="005701F2" w:rsidP="005701F2">
            <w:pPr>
              <w:bidi/>
              <w:spacing w:after="0" w:line="240" w:lineRule="auto"/>
              <w:jc w:val="center"/>
              <w:rPr>
                <w:rFonts w:ascii="Times New Roman" w:eastAsia="Times New Roman" w:hAnsi="Times New Roman" w:cs="Times New Roman"/>
                <w:sz w:val="24"/>
                <w:szCs w:val="24"/>
                <w:rtl/>
              </w:rPr>
            </w:pPr>
            <w:r w:rsidRPr="005701F2">
              <w:rPr>
                <w:rFonts w:ascii="Times New Roman" w:eastAsia="Times New Roman" w:hAnsi="Times New Roman" w:cs="Times New Roman"/>
                <w:noProof/>
                <w:sz w:val="24"/>
                <w:szCs w:val="24"/>
              </w:rPr>
              <w:drawing>
                <wp:inline distT="0" distB="0" distL="0" distR="0" wp14:anchorId="76CA32AB" wp14:editId="4606CB13">
                  <wp:extent cx="3811270" cy="2712720"/>
                  <wp:effectExtent l="0" t="0" r="0" b="0"/>
                  <wp:docPr id="2" name="Picture 2" descr="http://isfahan.ir/Dorsapax/userfiles/Image/cicada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sfahan.ir/Dorsapax/userfiles/Image/cicada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0" cy="2712720"/>
                          </a:xfrm>
                          <a:prstGeom prst="rect">
                            <a:avLst/>
                          </a:prstGeom>
                          <a:noFill/>
                          <a:ln>
                            <a:noFill/>
                          </a:ln>
                        </pic:spPr>
                      </pic:pic>
                    </a:graphicData>
                  </a:graphic>
                </wp:inline>
              </w:drawing>
            </w:r>
          </w:p>
          <w:p w:rsidR="005701F2" w:rsidRPr="005701F2" w:rsidRDefault="005701F2" w:rsidP="005701F2">
            <w:pPr>
              <w:bidi/>
              <w:spacing w:after="0" w:line="240" w:lineRule="auto"/>
              <w:rPr>
                <w:rFonts w:ascii="Times New Roman" w:eastAsia="Times New Roman" w:hAnsi="Times New Roman" w:cs="Times New Roman"/>
                <w:sz w:val="24"/>
                <w:szCs w:val="24"/>
                <w:rtl/>
              </w:rPr>
            </w:pP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t>هدف طراح و معمار این بنا خلق فضایی خارج از مکان و زمان و با استفاده از مصالحی خاص بوده است که یک معماری پایدار ارگانیک را در یک فضای مرده و بی روح شهری القا می کند.</w:t>
            </w: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t xml:space="preserve">این سازه از چهارچوبی از نوارهای بامبوی انعطاف پذیر ساخته شده که شبیه به سبد و به صورت زیگزاگی بافته </w:t>
            </w:r>
            <w:r w:rsidRPr="005701F2">
              <w:rPr>
                <w:rFonts w:ascii="Tahoma" w:eastAsia="Times New Roman" w:hAnsi="Tahoma" w:cs="Tahoma"/>
                <w:sz w:val="20"/>
                <w:szCs w:val="20"/>
                <w:rtl/>
              </w:rPr>
              <w:lastRenderedPageBreak/>
              <w:t>شده است. کف این سازه شبیه به پیله کرم ابریشم از خاک و شن ریزه پوشیده شده و در پای آن نیز گیاهان پاپیتال کاشته شده که به آرامی از دیواره های بامبو بالا می روند و زیبایی این سازه را دوچندان می کنند. نیمکت های روستایی و چاله های کوچک آتش در بستری از ترکیب سنگریزه و بتون در کف این سازه تعبیه شده است. بازدید کنندگان با عبور از این فضا کم کم از زندگی شهری صنعتی دور شده ووارد فضایی می شوند که طبیعی تر است و با اصالت وجودی آنان نزدیکی بیشتری دارد.</w:t>
            </w:r>
          </w:p>
          <w:p w:rsidR="005701F2" w:rsidRPr="005701F2" w:rsidRDefault="005701F2" w:rsidP="005701F2">
            <w:pPr>
              <w:bidi/>
              <w:spacing w:after="0" w:line="240" w:lineRule="auto"/>
              <w:rPr>
                <w:rFonts w:ascii="Times New Roman" w:eastAsia="Times New Roman" w:hAnsi="Times New Roman" w:cs="Times New Roman"/>
                <w:sz w:val="24"/>
                <w:szCs w:val="24"/>
                <w:rtl/>
              </w:rPr>
            </w:pPr>
            <w:r w:rsidRPr="005701F2">
              <w:rPr>
                <w:rFonts w:ascii="Times New Roman" w:eastAsia="Times New Roman" w:hAnsi="Times New Roman" w:cs="Times New Roman"/>
                <w:sz w:val="24"/>
                <w:szCs w:val="24"/>
                <w:rtl/>
              </w:rPr>
              <w:t> </w:t>
            </w:r>
          </w:p>
          <w:p w:rsidR="005701F2" w:rsidRPr="005701F2" w:rsidRDefault="005701F2" w:rsidP="005701F2">
            <w:pPr>
              <w:bidi/>
              <w:spacing w:after="0" w:line="240" w:lineRule="auto"/>
              <w:jc w:val="center"/>
              <w:rPr>
                <w:rFonts w:ascii="Times New Roman" w:eastAsia="Times New Roman" w:hAnsi="Times New Roman" w:cs="Times New Roman"/>
                <w:sz w:val="24"/>
                <w:szCs w:val="24"/>
                <w:rtl/>
              </w:rPr>
            </w:pPr>
            <w:r w:rsidRPr="005701F2">
              <w:rPr>
                <w:rFonts w:ascii="Times New Roman" w:eastAsia="Times New Roman" w:hAnsi="Times New Roman" w:cs="Times New Roman"/>
                <w:noProof/>
                <w:sz w:val="24"/>
                <w:szCs w:val="24"/>
              </w:rPr>
              <w:drawing>
                <wp:inline distT="0" distB="0" distL="0" distR="0" wp14:anchorId="08BB9B5B" wp14:editId="2043AC48">
                  <wp:extent cx="3811270" cy="2535555"/>
                  <wp:effectExtent l="0" t="0" r="0" b="0"/>
                  <wp:docPr id="3" name="Picture 3" descr="http://isfahan.ir/Dorsapax/userfiles/Image/cicada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isfahan.ir/Dorsapax/userfiles/Image/cicada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270" cy="2535555"/>
                          </a:xfrm>
                          <a:prstGeom prst="rect">
                            <a:avLst/>
                          </a:prstGeom>
                          <a:noFill/>
                          <a:ln>
                            <a:noFill/>
                          </a:ln>
                        </pic:spPr>
                      </pic:pic>
                    </a:graphicData>
                  </a:graphic>
                </wp:inline>
              </w:drawing>
            </w:r>
          </w:p>
          <w:p w:rsidR="005701F2" w:rsidRPr="005701F2" w:rsidRDefault="005701F2" w:rsidP="005701F2">
            <w:pPr>
              <w:bidi/>
              <w:spacing w:after="0" w:line="240" w:lineRule="auto"/>
              <w:jc w:val="center"/>
              <w:rPr>
                <w:rFonts w:ascii="Times New Roman" w:eastAsia="Times New Roman" w:hAnsi="Times New Roman" w:cs="Times New Roman"/>
                <w:sz w:val="24"/>
                <w:szCs w:val="24"/>
                <w:rtl/>
              </w:rPr>
            </w:pPr>
            <w:r w:rsidRPr="005701F2">
              <w:rPr>
                <w:rFonts w:ascii="Times New Roman" w:eastAsia="Times New Roman" w:hAnsi="Times New Roman" w:cs="Times New Roman"/>
                <w:sz w:val="24"/>
                <w:szCs w:val="24"/>
                <w:rtl/>
              </w:rPr>
              <w:t> </w:t>
            </w:r>
          </w:p>
          <w:p w:rsidR="005701F2" w:rsidRPr="005701F2" w:rsidRDefault="005701F2" w:rsidP="005701F2">
            <w:pPr>
              <w:bidi/>
              <w:spacing w:after="0" w:line="240" w:lineRule="auto"/>
              <w:jc w:val="center"/>
              <w:rPr>
                <w:rFonts w:ascii="Times New Roman" w:eastAsia="Times New Roman" w:hAnsi="Times New Roman" w:cs="Times New Roman"/>
                <w:sz w:val="24"/>
                <w:szCs w:val="24"/>
                <w:rtl/>
              </w:rPr>
            </w:pPr>
            <w:r w:rsidRPr="005701F2">
              <w:rPr>
                <w:rFonts w:ascii="Times New Roman" w:eastAsia="Times New Roman" w:hAnsi="Times New Roman" w:cs="Times New Roman"/>
                <w:noProof/>
                <w:sz w:val="24"/>
                <w:szCs w:val="24"/>
              </w:rPr>
              <w:drawing>
                <wp:inline distT="0" distB="0" distL="0" distR="0" wp14:anchorId="5591B186" wp14:editId="515449C1">
                  <wp:extent cx="3811270" cy="2535555"/>
                  <wp:effectExtent l="0" t="0" r="0" b="0"/>
                  <wp:docPr id="4" name="Picture 4" descr="http://isfahan.ir/Dorsapax/userfiles/Image/cicad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isfahan.ir/Dorsapax/userfiles/Image/cicada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1270" cy="2535555"/>
                          </a:xfrm>
                          <a:prstGeom prst="rect">
                            <a:avLst/>
                          </a:prstGeom>
                          <a:noFill/>
                          <a:ln>
                            <a:noFill/>
                          </a:ln>
                        </pic:spPr>
                      </pic:pic>
                    </a:graphicData>
                  </a:graphic>
                </wp:inline>
              </w:drawing>
            </w:r>
          </w:p>
          <w:p w:rsidR="005701F2" w:rsidRPr="005701F2" w:rsidRDefault="005701F2" w:rsidP="005701F2">
            <w:pPr>
              <w:bidi/>
              <w:spacing w:after="0" w:line="240" w:lineRule="auto"/>
              <w:rPr>
                <w:rFonts w:ascii="Times New Roman" w:eastAsia="Times New Roman" w:hAnsi="Times New Roman" w:cs="Times New Roman"/>
                <w:sz w:val="24"/>
                <w:szCs w:val="24"/>
                <w:rtl/>
              </w:rPr>
            </w:pP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t>دیواره پوشیده از بامبو و پاپیتال نور را فیلتر کرده و از سازه عبور می دهد و این باعث می شود که بازدید کننده فضای  شهری اطراف را به صورت محو و نامشخص ببیند. همچنین فضای سایه آفتابی را ایجاد می کند که برای بازدید کننده خوشایند است.</w:t>
            </w: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t>پنجره های سقفی بیضی شکل که در سقف این سازه تعبیه شده است امکان تخلیه هوا را ایجاد کرده و به بازدیدکننده نیز اجازه می دهد که ماه و آسمان را در طول شب تماشا کند. این پنجره سقفی همچنین شبیه به یک دودکش نیز عمل می کند و باعث می شود وقتی حفره های کوچک آتش در این فضا روشن است دود آن از این طریق خارج شود.</w:t>
            </w:r>
          </w:p>
          <w:p w:rsidR="005701F2" w:rsidRPr="005701F2" w:rsidRDefault="005701F2" w:rsidP="005701F2">
            <w:pPr>
              <w:bidi/>
              <w:spacing w:after="0" w:line="240" w:lineRule="auto"/>
              <w:rPr>
                <w:rFonts w:ascii="Times New Roman" w:eastAsia="Times New Roman" w:hAnsi="Times New Roman" w:cs="Times New Roman"/>
                <w:sz w:val="24"/>
                <w:szCs w:val="24"/>
                <w:rtl/>
              </w:rPr>
            </w:pPr>
            <w:r w:rsidRPr="005701F2">
              <w:rPr>
                <w:rFonts w:ascii="Times New Roman" w:eastAsia="Times New Roman" w:hAnsi="Times New Roman" w:cs="Times New Roman"/>
                <w:sz w:val="24"/>
                <w:szCs w:val="24"/>
                <w:rtl/>
              </w:rPr>
              <w:t> </w:t>
            </w:r>
          </w:p>
          <w:p w:rsidR="005701F2" w:rsidRPr="005701F2" w:rsidRDefault="005701F2" w:rsidP="005701F2">
            <w:pPr>
              <w:bidi/>
              <w:spacing w:after="0" w:line="240" w:lineRule="auto"/>
              <w:jc w:val="center"/>
              <w:rPr>
                <w:rFonts w:ascii="Times New Roman" w:eastAsia="Times New Roman" w:hAnsi="Times New Roman" w:cs="Times New Roman"/>
                <w:sz w:val="24"/>
                <w:szCs w:val="24"/>
                <w:rtl/>
              </w:rPr>
            </w:pPr>
            <w:r w:rsidRPr="005701F2">
              <w:rPr>
                <w:rFonts w:ascii="Times New Roman" w:eastAsia="Times New Roman" w:hAnsi="Times New Roman" w:cs="Times New Roman"/>
                <w:noProof/>
                <w:sz w:val="24"/>
                <w:szCs w:val="24"/>
              </w:rPr>
              <w:lastRenderedPageBreak/>
              <w:drawing>
                <wp:inline distT="0" distB="0" distL="0" distR="0" wp14:anchorId="008B4165" wp14:editId="7958636E">
                  <wp:extent cx="3811270" cy="2535555"/>
                  <wp:effectExtent l="0" t="0" r="0" b="0"/>
                  <wp:docPr id="5" name="Picture 5" descr="http://isfahan.ir/Dorsapax/userfiles/Image/cica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sfahan.ir/Dorsapax/userfiles/Image/cicade1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1270" cy="2535555"/>
                          </a:xfrm>
                          <a:prstGeom prst="rect">
                            <a:avLst/>
                          </a:prstGeom>
                          <a:noFill/>
                          <a:ln>
                            <a:noFill/>
                          </a:ln>
                        </pic:spPr>
                      </pic:pic>
                    </a:graphicData>
                  </a:graphic>
                </wp:inline>
              </w:drawing>
            </w:r>
          </w:p>
          <w:p w:rsidR="005701F2" w:rsidRPr="005701F2" w:rsidRDefault="005701F2" w:rsidP="005701F2">
            <w:pPr>
              <w:bidi/>
              <w:spacing w:after="0" w:line="240" w:lineRule="auto"/>
              <w:rPr>
                <w:rFonts w:ascii="Times New Roman" w:eastAsia="Times New Roman" w:hAnsi="Times New Roman" w:cs="Times New Roman"/>
                <w:sz w:val="24"/>
                <w:szCs w:val="24"/>
                <w:rtl/>
              </w:rPr>
            </w:pP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t>علت تشبیه این فضا به پیله کرم ابریشم کارکرد این سازه است. چراکه این سازه وسیله ای است برای دگردیسی و یا تغییر شکل انسان صنعتی و بازگشت او به طبیعت اصیل و قدیمی خود. بازدید کنندگان از این سازه می توانند با بازدید و قرار گرفتن در این مکان برای چند لحظه استراحت کنند و از زندگی پرهیاهوی شهری کمی فاصله بگیرند.</w:t>
            </w:r>
            <w:r w:rsidRPr="005701F2">
              <w:rPr>
                <w:rFonts w:ascii="Times New Roman" w:eastAsia="Times New Roman" w:hAnsi="Times New Roman" w:cs="Times New Roman"/>
                <w:sz w:val="24"/>
                <w:szCs w:val="24"/>
                <w:rtl/>
              </w:rPr>
              <w:t xml:space="preserve"> </w:t>
            </w:r>
          </w:p>
          <w:p w:rsidR="005701F2" w:rsidRPr="005701F2" w:rsidRDefault="005701F2" w:rsidP="005701F2">
            <w:pPr>
              <w:bidi/>
              <w:spacing w:after="0" w:line="240" w:lineRule="auto"/>
              <w:rPr>
                <w:rFonts w:ascii="Times New Roman" w:eastAsia="Times New Roman" w:hAnsi="Times New Roman" w:cs="Times New Roman"/>
                <w:sz w:val="24"/>
                <w:szCs w:val="24"/>
                <w:rtl/>
              </w:rPr>
            </w:pPr>
            <w:r w:rsidRPr="005701F2">
              <w:rPr>
                <w:rFonts w:ascii="Times New Roman" w:eastAsia="Times New Roman" w:hAnsi="Times New Roman" w:cs="Times New Roman"/>
                <w:sz w:val="24"/>
                <w:szCs w:val="24"/>
                <w:rtl/>
              </w:rPr>
              <w:t> </w:t>
            </w:r>
          </w:p>
          <w:p w:rsidR="005701F2" w:rsidRPr="005701F2" w:rsidRDefault="005701F2" w:rsidP="005701F2">
            <w:pPr>
              <w:bidi/>
              <w:spacing w:after="0" w:line="240" w:lineRule="auto"/>
              <w:jc w:val="center"/>
              <w:rPr>
                <w:rFonts w:ascii="Times New Roman" w:eastAsia="Times New Roman" w:hAnsi="Times New Roman" w:cs="Times New Roman"/>
                <w:sz w:val="24"/>
                <w:szCs w:val="24"/>
                <w:rtl/>
              </w:rPr>
            </w:pPr>
            <w:r w:rsidRPr="005701F2">
              <w:rPr>
                <w:rFonts w:ascii="Times New Roman" w:eastAsia="Times New Roman" w:hAnsi="Times New Roman" w:cs="Times New Roman"/>
                <w:noProof/>
                <w:sz w:val="24"/>
                <w:szCs w:val="24"/>
              </w:rPr>
              <w:drawing>
                <wp:inline distT="0" distB="0" distL="0" distR="0" wp14:anchorId="312BA97A" wp14:editId="731184AF">
                  <wp:extent cx="3811270" cy="2535555"/>
                  <wp:effectExtent l="0" t="0" r="0" b="0"/>
                  <wp:docPr id="6" name="Picture 6" descr="http://isfahan.ir/Dorsapax/userfiles/Image/cicad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sfahan.ir/Dorsapax/userfiles/Image/cicada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1270" cy="2535555"/>
                          </a:xfrm>
                          <a:prstGeom prst="rect">
                            <a:avLst/>
                          </a:prstGeom>
                          <a:noFill/>
                          <a:ln>
                            <a:noFill/>
                          </a:ln>
                        </pic:spPr>
                      </pic:pic>
                    </a:graphicData>
                  </a:graphic>
                </wp:inline>
              </w:drawing>
            </w:r>
          </w:p>
          <w:p w:rsidR="005701F2" w:rsidRPr="005701F2" w:rsidRDefault="005701F2" w:rsidP="005701F2">
            <w:pPr>
              <w:bidi/>
              <w:spacing w:after="0" w:line="240" w:lineRule="auto"/>
              <w:rPr>
                <w:rFonts w:ascii="Times New Roman" w:eastAsia="Times New Roman" w:hAnsi="Times New Roman" w:cs="Times New Roman"/>
                <w:sz w:val="24"/>
                <w:szCs w:val="24"/>
                <w:rtl/>
              </w:rPr>
            </w:pPr>
            <w:r w:rsidRPr="005701F2">
              <w:rPr>
                <w:rFonts w:ascii="Times New Roman" w:eastAsia="Times New Roman" w:hAnsi="Times New Roman" w:cs="Times New Roman"/>
                <w:sz w:val="24"/>
                <w:szCs w:val="24"/>
                <w:rtl/>
              </w:rPr>
              <w:br/>
            </w:r>
            <w:r w:rsidRPr="005701F2">
              <w:rPr>
                <w:rFonts w:ascii="Tahoma" w:eastAsia="Times New Roman" w:hAnsi="Tahoma" w:cs="Tahoma"/>
                <w:sz w:val="20"/>
                <w:szCs w:val="20"/>
                <w:rtl/>
              </w:rPr>
              <w:t>گردآوری و ترجمه : اعظم شریفی </w:t>
            </w:r>
            <w:r w:rsidRPr="005701F2">
              <w:rPr>
                <w:rFonts w:ascii="Tahoma" w:eastAsia="Times New Roman" w:hAnsi="Tahoma" w:cs="Tahoma"/>
                <w:sz w:val="20"/>
                <w:szCs w:val="20"/>
                <w:rtl/>
              </w:rPr>
              <w:br/>
              <w:t>منابع :</w:t>
            </w:r>
            <w:r w:rsidRPr="005701F2">
              <w:rPr>
                <w:rFonts w:ascii="Times New Roman" w:eastAsia="Times New Roman" w:hAnsi="Times New Roman" w:cs="Times New Roman"/>
                <w:sz w:val="24"/>
                <w:szCs w:val="24"/>
                <w:rtl/>
              </w:rPr>
              <w:br/>
            </w:r>
            <w:hyperlink r:id="rId11" w:history="1">
              <w:r w:rsidRPr="005701F2">
                <w:rPr>
                  <w:rFonts w:ascii="Tahoma" w:eastAsia="Times New Roman" w:hAnsi="Tahoma" w:cs="Tahoma"/>
                  <w:color w:val="0000FF"/>
                  <w:sz w:val="20"/>
                  <w:szCs w:val="20"/>
                  <w:u w:val="single"/>
                </w:rPr>
                <w:t>http://www.landezine.com</w:t>
              </w:r>
            </w:hyperlink>
            <w:r w:rsidRPr="005701F2">
              <w:rPr>
                <w:rFonts w:ascii="Times New Roman" w:eastAsia="Times New Roman" w:hAnsi="Times New Roman" w:cs="Times New Roman"/>
                <w:sz w:val="24"/>
                <w:szCs w:val="24"/>
                <w:rtl/>
              </w:rPr>
              <w:br/>
            </w:r>
            <w:hyperlink r:id="rId12" w:history="1">
              <w:r w:rsidRPr="005701F2">
                <w:rPr>
                  <w:rFonts w:ascii="Tahoma" w:eastAsia="Times New Roman" w:hAnsi="Tahoma" w:cs="Tahoma"/>
                  <w:color w:val="0000FF"/>
                  <w:sz w:val="20"/>
                  <w:szCs w:val="20"/>
                  <w:u w:val="single"/>
                </w:rPr>
                <w:t>http://inhabitat.com</w:t>
              </w:r>
            </w:hyperlink>
            <w:r w:rsidRPr="005701F2">
              <w:rPr>
                <w:rFonts w:ascii="Times New Roman" w:eastAsia="Times New Roman" w:hAnsi="Times New Roman" w:cs="Times New Roman"/>
                <w:sz w:val="24"/>
                <w:szCs w:val="24"/>
                <w:rtl/>
              </w:rPr>
              <w:br/>
            </w:r>
            <w:hyperlink r:id="rId13" w:history="1">
              <w:r w:rsidRPr="005701F2">
                <w:rPr>
                  <w:rFonts w:ascii="Tahoma" w:eastAsia="Times New Roman" w:hAnsi="Tahoma" w:cs="Tahoma"/>
                  <w:color w:val="0000FF"/>
                  <w:sz w:val="20"/>
                  <w:szCs w:val="20"/>
                  <w:u w:val="single"/>
                </w:rPr>
                <w:t>http://www.designboom.com</w:t>
              </w:r>
            </w:hyperlink>
          </w:p>
          <w:p w:rsidR="005701F2" w:rsidRPr="005701F2" w:rsidRDefault="005701F2" w:rsidP="005701F2">
            <w:pPr>
              <w:bidi/>
              <w:spacing w:before="100" w:beforeAutospacing="1" w:after="100" w:afterAutospacing="1" w:line="240" w:lineRule="auto"/>
              <w:rPr>
                <w:rFonts w:ascii="Times New Roman" w:eastAsia="Times New Roman" w:hAnsi="Times New Roman" w:cs="Times New Roman"/>
                <w:sz w:val="24"/>
                <w:szCs w:val="24"/>
              </w:rPr>
            </w:pPr>
            <w:r w:rsidRPr="005701F2">
              <w:rPr>
                <w:rFonts w:ascii="Times New Roman" w:eastAsia="Times New Roman" w:hAnsi="Times New Roman" w:cs="Times New Roman"/>
                <w:sz w:val="24"/>
                <w:szCs w:val="24"/>
                <w:rtl/>
              </w:rPr>
              <w:t> </w:t>
            </w:r>
          </w:p>
        </w:tc>
        <w:bookmarkStart w:id="0" w:name="_GoBack"/>
        <w:bookmarkEnd w:id="0"/>
      </w:tr>
    </w:tbl>
    <w:p w:rsidR="002B6F56" w:rsidRDefault="002B6F56" w:rsidP="005701F2">
      <w:pPr>
        <w:bidi/>
      </w:pPr>
    </w:p>
    <w:sectPr w:rsidR="002B6F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1F2"/>
    <w:rsid w:val="002B6F56"/>
    <w:rsid w:val="005701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1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01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1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033380">
      <w:bodyDiv w:val="1"/>
      <w:marLeft w:val="0"/>
      <w:marRight w:val="0"/>
      <w:marTop w:val="0"/>
      <w:marBottom w:val="0"/>
      <w:divBdr>
        <w:top w:val="none" w:sz="0" w:space="0" w:color="auto"/>
        <w:left w:val="none" w:sz="0" w:space="0" w:color="auto"/>
        <w:bottom w:val="none" w:sz="0" w:space="0" w:color="auto"/>
        <w:right w:val="none" w:sz="0" w:space="0" w:color="auto"/>
      </w:divBdr>
      <w:divsChild>
        <w:div w:id="758133596">
          <w:marLeft w:val="0"/>
          <w:marRight w:val="0"/>
          <w:marTop w:val="0"/>
          <w:marBottom w:val="0"/>
          <w:divBdr>
            <w:top w:val="none" w:sz="0" w:space="0" w:color="auto"/>
            <w:left w:val="none" w:sz="0" w:space="0" w:color="auto"/>
            <w:bottom w:val="none" w:sz="0" w:space="0" w:color="auto"/>
            <w:right w:val="none" w:sz="0" w:space="0" w:color="auto"/>
          </w:divBdr>
        </w:div>
        <w:div w:id="1442066689">
          <w:marLeft w:val="0"/>
          <w:marRight w:val="0"/>
          <w:marTop w:val="0"/>
          <w:marBottom w:val="0"/>
          <w:divBdr>
            <w:top w:val="none" w:sz="0" w:space="0" w:color="auto"/>
            <w:left w:val="none" w:sz="0" w:space="0" w:color="auto"/>
            <w:bottom w:val="none" w:sz="0" w:space="0" w:color="auto"/>
            <w:right w:val="none" w:sz="0" w:space="0" w:color="auto"/>
          </w:divBdr>
        </w:div>
        <w:div w:id="233667316">
          <w:marLeft w:val="0"/>
          <w:marRight w:val="0"/>
          <w:marTop w:val="0"/>
          <w:marBottom w:val="0"/>
          <w:divBdr>
            <w:top w:val="none" w:sz="0" w:space="0" w:color="auto"/>
            <w:left w:val="none" w:sz="0" w:space="0" w:color="auto"/>
            <w:bottom w:val="none" w:sz="0" w:space="0" w:color="auto"/>
            <w:right w:val="none" w:sz="0" w:space="0" w:color="auto"/>
          </w:divBdr>
        </w:div>
        <w:div w:id="2138527727">
          <w:marLeft w:val="0"/>
          <w:marRight w:val="0"/>
          <w:marTop w:val="0"/>
          <w:marBottom w:val="0"/>
          <w:divBdr>
            <w:top w:val="none" w:sz="0" w:space="0" w:color="auto"/>
            <w:left w:val="none" w:sz="0" w:space="0" w:color="auto"/>
            <w:bottom w:val="none" w:sz="0" w:space="0" w:color="auto"/>
            <w:right w:val="none" w:sz="0" w:space="0" w:color="auto"/>
          </w:divBdr>
        </w:div>
        <w:div w:id="65499569">
          <w:marLeft w:val="0"/>
          <w:marRight w:val="0"/>
          <w:marTop w:val="0"/>
          <w:marBottom w:val="0"/>
          <w:divBdr>
            <w:top w:val="none" w:sz="0" w:space="0" w:color="auto"/>
            <w:left w:val="none" w:sz="0" w:space="0" w:color="auto"/>
            <w:bottom w:val="none" w:sz="0" w:space="0" w:color="auto"/>
            <w:right w:val="none" w:sz="0" w:space="0" w:color="auto"/>
          </w:divBdr>
        </w:div>
        <w:div w:id="1149665140">
          <w:marLeft w:val="0"/>
          <w:marRight w:val="0"/>
          <w:marTop w:val="0"/>
          <w:marBottom w:val="0"/>
          <w:divBdr>
            <w:top w:val="none" w:sz="0" w:space="0" w:color="auto"/>
            <w:left w:val="none" w:sz="0" w:space="0" w:color="auto"/>
            <w:bottom w:val="none" w:sz="0" w:space="0" w:color="auto"/>
            <w:right w:val="none" w:sz="0" w:space="0" w:color="auto"/>
          </w:divBdr>
        </w:div>
        <w:div w:id="775905850">
          <w:marLeft w:val="0"/>
          <w:marRight w:val="0"/>
          <w:marTop w:val="0"/>
          <w:marBottom w:val="0"/>
          <w:divBdr>
            <w:top w:val="none" w:sz="0" w:space="0" w:color="auto"/>
            <w:left w:val="none" w:sz="0" w:space="0" w:color="auto"/>
            <w:bottom w:val="none" w:sz="0" w:space="0" w:color="auto"/>
            <w:right w:val="none" w:sz="0" w:space="0" w:color="auto"/>
          </w:divBdr>
        </w:div>
        <w:div w:id="1651447972">
          <w:marLeft w:val="0"/>
          <w:marRight w:val="0"/>
          <w:marTop w:val="0"/>
          <w:marBottom w:val="0"/>
          <w:divBdr>
            <w:top w:val="none" w:sz="0" w:space="0" w:color="auto"/>
            <w:left w:val="none" w:sz="0" w:space="0" w:color="auto"/>
            <w:bottom w:val="none" w:sz="0" w:space="0" w:color="auto"/>
            <w:right w:val="none" w:sz="0" w:space="0" w:color="auto"/>
          </w:divBdr>
        </w:div>
        <w:div w:id="14908260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designboom.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inhabitat.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landezine.co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333</Words>
  <Characters>1904</Characters>
  <Application>Microsoft Office Word</Application>
  <DocSecurity>0</DocSecurity>
  <Lines>15</Lines>
  <Paragraphs>4</Paragraphs>
  <ScaleCrop>false</ScaleCrop>
  <Company>home</Company>
  <LinksUpToDate>false</LinksUpToDate>
  <CharactersWithSpaces>2233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2019-05-12T07:56:00Z</dcterms:created>
  <dcterms:modified xsi:type="dcterms:W3CDTF">2019-05-12T07:57:00Z</dcterms:modified>
</cp:coreProperties>
</file>